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leftChars="0" w:right="0" w:firstLine="0" w:firstLineChars="0"/>
        <w:jc w:val="center"/>
        <w:textAlignment w:val="auto"/>
        <w:rPr>
          <w:rFonts w:hint="eastAsia" w:ascii="方正小标宋简体" w:hAnsi="方正小标宋简体" w:eastAsia="方正小标宋简体" w:cs="方正小标宋简体"/>
          <w:b w:val="0"/>
          <w:bCs w:val="0"/>
          <w:i w:val="0"/>
          <w:caps w:val="0"/>
          <w:color w:val="auto"/>
          <w:spacing w:val="0"/>
          <w:kern w:val="0"/>
          <w:sz w:val="44"/>
          <w:szCs w:val="44"/>
          <w:u w:val="none"/>
          <w:lang w:val="en-US" w:eastAsia="zh-CN" w:bidi="ar"/>
        </w:rPr>
      </w:pPr>
      <w:r>
        <w:rPr>
          <w:rFonts w:hint="eastAsia" w:ascii="方正小标宋简体" w:hAnsi="方正小标宋简体" w:eastAsia="方正小标宋简体" w:cs="方正小标宋简体"/>
          <w:b w:val="0"/>
          <w:bCs w:val="0"/>
          <w:i w:val="0"/>
          <w:caps w:val="0"/>
          <w:color w:val="auto"/>
          <w:spacing w:val="0"/>
          <w:kern w:val="0"/>
          <w:sz w:val="44"/>
          <w:szCs w:val="44"/>
          <w:u w:val="none"/>
          <w:lang w:val="en-US" w:eastAsia="zh-CN" w:bidi="ar"/>
        </w:rPr>
        <w:t>云南省地方金融监督管理局关于进一步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leftChars="0" w:right="0" w:firstLine="0" w:firstLineChars="0"/>
        <w:jc w:val="center"/>
        <w:textAlignment w:val="auto"/>
        <w:rPr>
          <w:rFonts w:hint="eastAsia" w:ascii="方正小标宋简体" w:hAnsi="方正小标宋简体" w:eastAsia="方正小标宋简体" w:cs="方正小标宋简体"/>
          <w:b w:val="0"/>
          <w:bCs w:val="0"/>
          <w:i w:val="0"/>
          <w:caps w:val="0"/>
          <w:color w:val="auto"/>
          <w:spacing w:val="0"/>
          <w:kern w:val="0"/>
          <w:sz w:val="44"/>
          <w:szCs w:val="44"/>
          <w:u w:val="none"/>
          <w:lang w:val="en-US" w:eastAsia="zh-CN" w:bidi="ar"/>
        </w:rPr>
      </w:pPr>
      <w:r>
        <w:rPr>
          <w:rFonts w:hint="eastAsia" w:ascii="方正小标宋简体" w:hAnsi="方正小标宋简体" w:eastAsia="方正小标宋简体" w:cs="方正小标宋简体"/>
          <w:b w:val="0"/>
          <w:bCs w:val="0"/>
          <w:i w:val="0"/>
          <w:caps w:val="0"/>
          <w:color w:val="auto"/>
          <w:spacing w:val="0"/>
          <w:kern w:val="0"/>
          <w:sz w:val="44"/>
          <w:szCs w:val="44"/>
          <w:u w:val="none"/>
          <w:lang w:val="en-US" w:eastAsia="zh-CN" w:bidi="ar"/>
        </w:rPr>
        <w:t>加强小额贷款公司监督管理的通知</w:t>
      </w:r>
    </w:p>
    <w:p>
      <w:pPr>
        <w:pStyle w:val="2"/>
        <w:ind w:left="0" w:leftChars="0" w:firstLine="0" w:firstLineChars="0"/>
        <w:jc w:val="center"/>
        <w:rPr>
          <w:rFonts w:hint="eastAsia" w:ascii="方正仿宋简体" w:hAnsi="方正仿宋简体" w:eastAsia="方正仿宋简体" w:cs="方正仿宋简体"/>
          <w:sz w:val="32"/>
          <w:szCs w:val="32"/>
          <w:lang w:val="en-US" w:eastAsia="zh-CN"/>
        </w:rPr>
      </w:pPr>
      <w:r>
        <w:rPr>
          <w:rFonts w:hint="eastAsia" w:ascii="方正仿宋简体" w:hAnsi="方正仿宋简体" w:eastAsia="方正仿宋简体" w:cs="方正仿宋简体"/>
          <w:b w:val="0"/>
          <w:bCs w:val="0"/>
          <w:i w:val="0"/>
          <w:caps w:val="0"/>
          <w:color w:val="auto"/>
          <w:spacing w:val="0"/>
          <w:kern w:val="0"/>
          <w:sz w:val="32"/>
          <w:szCs w:val="32"/>
          <w:u w:val="none"/>
          <w:lang w:val="en-US" w:eastAsia="zh-CN" w:bidi="ar"/>
        </w:rPr>
        <w:t>（征求意见稿）</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leftChars="0" w:right="0" w:firstLine="640" w:firstLineChars="200"/>
        <w:jc w:val="left"/>
        <w:textAlignment w:val="auto"/>
        <w:rPr>
          <w:rFonts w:hint="default" w:ascii="Times New Roman" w:hAnsi="Times New Roman" w:eastAsia="方正仿宋简体" w:cs="Times New Roman"/>
          <w:b w:val="0"/>
          <w:bCs w:val="0"/>
          <w:i w:val="0"/>
          <w:caps w:val="0"/>
          <w:color w:val="auto"/>
          <w:spacing w:val="0"/>
          <w:sz w:val="32"/>
          <w:szCs w:val="32"/>
          <w:u w:val="none"/>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leftChars="0" w:right="0" w:firstLine="0" w:firstLineChars="0"/>
        <w:jc w:val="left"/>
        <w:textAlignment w:val="auto"/>
        <w:rPr>
          <w:rFonts w:hint="default" w:ascii="Times New Roman" w:hAnsi="Times New Roman" w:eastAsia="方正仿宋简体" w:cs="Times New Roman"/>
          <w:b w:val="0"/>
          <w:bCs w:val="0"/>
          <w:color w:val="auto"/>
          <w:sz w:val="32"/>
          <w:szCs w:val="32"/>
        </w:rPr>
      </w:pPr>
      <w:r>
        <w:rPr>
          <w:rFonts w:hint="default" w:ascii="Times New Roman" w:hAnsi="Times New Roman" w:eastAsia="方正仿宋简体" w:cs="Times New Roman"/>
          <w:b w:val="0"/>
          <w:bCs w:val="0"/>
          <w:i w:val="0"/>
          <w:caps w:val="0"/>
          <w:color w:val="auto"/>
          <w:spacing w:val="0"/>
          <w:sz w:val="32"/>
          <w:szCs w:val="32"/>
          <w:u w:val="none"/>
        </w:rPr>
        <w:t>各</w:t>
      </w:r>
      <w:r>
        <w:rPr>
          <w:rFonts w:hint="eastAsia" w:ascii="Times New Roman" w:hAnsi="Times New Roman" w:cs="Times New Roman"/>
          <w:b w:val="0"/>
          <w:bCs w:val="0"/>
          <w:i w:val="0"/>
          <w:caps w:val="0"/>
          <w:color w:val="auto"/>
          <w:spacing w:val="0"/>
          <w:sz w:val="32"/>
          <w:szCs w:val="32"/>
          <w:u w:val="none"/>
          <w:lang w:eastAsia="zh-CN"/>
        </w:rPr>
        <w:t>州（市）金融办</w:t>
      </w:r>
      <w:r>
        <w:rPr>
          <w:rFonts w:hint="default" w:ascii="Times New Roman" w:hAnsi="Times New Roman" w:eastAsia="方正仿宋简体" w:cs="Times New Roman"/>
          <w:b w:val="0"/>
          <w:bCs w:val="0"/>
          <w:i w:val="0"/>
          <w:caps w:val="0"/>
          <w:color w:val="auto"/>
          <w:spacing w:val="0"/>
          <w:sz w:val="32"/>
          <w:szCs w:val="32"/>
          <w:u w:val="none"/>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leftChars="0" w:right="0" w:firstLine="640" w:firstLineChars="200"/>
        <w:jc w:val="both"/>
        <w:textAlignment w:val="auto"/>
        <w:rPr>
          <w:rFonts w:hint="default" w:ascii="Times New Roman" w:hAnsi="Times New Roman" w:eastAsia="方正仿宋简体" w:cs="Times New Roman"/>
          <w:b w:val="0"/>
          <w:bCs w:val="0"/>
          <w:color w:val="auto"/>
          <w:sz w:val="32"/>
          <w:szCs w:val="32"/>
        </w:rPr>
      </w:pPr>
      <w:r>
        <w:rPr>
          <w:rFonts w:hint="eastAsia" w:ascii="Times New Roman" w:hAnsi="Times New Roman" w:cs="Times New Roman"/>
          <w:b w:val="0"/>
          <w:bCs w:val="0"/>
          <w:i w:val="0"/>
          <w:caps w:val="0"/>
          <w:color w:val="auto"/>
          <w:spacing w:val="0"/>
          <w:sz w:val="32"/>
          <w:szCs w:val="32"/>
          <w:u w:val="none"/>
          <w:lang w:eastAsia="zh-CN"/>
        </w:rPr>
        <w:t>根据《中国银保监会办公厅关于加强小额贷款公司监督管理的通知》（银保监办发〔2020〕86号）</w:t>
      </w:r>
      <w:r>
        <w:rPr>
          <w:rFonts w:hint="eastAsia" w:ascii="方正仿宋简体" w:hAnsi="方正仿宋简体" w:cs="方正仿宋简体"/>
          <w:b w:val="0"/>
          <w:bCs w:val="0"/>
          <w:i w:val="0"/>
          <w:caps w:val="0"/>
          <w:color w:val="auto"/>
          <w:spacing w:val="0"/>
          <w:kern w:val="0"/>
          <w:sz w:val="32"/>
          <w:szCs w:val="32"/>
          <w:u w:val="none"/>
          <w:lang w:val="en-US" w:eastAsia="zh-CN" w:bidi="ar"/>
        </w:rPr>
        <w:t>精神，</w:t>
      </w:r>
      <w:r>
        <w:rPr>
          <w:rFonts w:hint="default" w:ascii="Times New Roman" w:hAnsi="Times New Roman" w:eastAsia="方正仿宋简体" w:cs="Times New Roman"/>
          <w:b w:val="0"/>
          <w:bCs w:val="0"/>
          <w:i w:val="0"/>
          <w:caps w:val="0"/>
          <w:color w:val="auto"/>
          <w:spacing w:val="0"/>
          <w:sz w:val="32"/>
          <w:szCs w:val="32"/>
          <w:u w:val="none"/>
        </w:rPr>
        <w:t>为进一步加强</w:t>
      </w:r>
      <w:r>
        <w:rPr>
          <w:rFonts w:hint="eastAsia" w:ascii="Times New Roman" w:hAnsi="Times New Roman" w:cs="Times New Roman"/>
          <w:b w:val="0"/>
          <w:bCs w:val="0"/>
          <w:i w:val="0"/>
          <w:caps w:val="0"/>
          <w:color w:val="auto"/>
          <w:spacing w:val="0"/>
          <w:sz w:val="32"/>
          <w:szCs w:val="32"/>
          <w:u w:val="none"/>
          <w:lang w:eastAsia="zh-CN"/>
        </w:rPr>
        <w:t>我省</w:t>
      </w:r>
      <w:r>
        <w:rPr>
          <w:rFonts w:hint="default" w:ascii="Times New Roman" w:hAnsi="Times New Roman" w:eastAsia="方正仿宋简体" w:cs="Times New Roman"/>
          <w:b w:val="0"/>
          <w:bCs w:val="0"/>
          <w:i w:val="0"/>
          <w:caps w:val="0"/>
          <w:color w:val="auto"/>
          <w:spacing w:val="0"/>
          <w:sz w:val="32"/>
          <w:szCs w:val="32"/>
          <w:u w:val="none"/>
        </w:rPr>
        <w:t>小额贷款公司监督管理、规范经营行为、防范化解风险，促进行业规范健康发展，现</w:t>
      </w:r>
      <w:r>
        <w:rPr>
          <w:rFonts w:hint="eastAsia" w:ascii="Times New Roman" w:hAnsi="Times New Roman" w:cs="Times New Roman"/>
          <w:b w:val="0"/>
          <w:bCs w:val="0"/>
          <w:i w:val="0"/>
          <w:caps w:val="0"/>
          <w:color w:val="auto"/>
          <w:spacing w:val="0"/>
          <w:sz w:val="32"/>
          <w:szCs w:val="32"/>
          <w:u w:val="none"/>
          <w:lang w:eastAsia="zh-CN"/>
        </w:rPr>
        <w:t>将相关事项通知如下</w:t>
      </w:r>
      <w:r>
        <w:rPr>
          <w:rFonts w:hint="eastAsia" w:ascii="Times New Roman" w:hAnsi="Times New Roman" w:cs="Times New Roman"/>
          <w:b w:val="0"/>
          <w:bCs w:val="0"/>
          <w:i w:val="0"/>
          <w:caps w:val="0"/>
          <w:color w:val="auto"/>
          <w:spacing w:val="0"/>
          <w:sz w:val="32"/>
          <w:szCs w:val="32"/>
          <w:u w:val="none"/>
          <w:lang w:val="en-US" w:eastAsia="zh-CN"/>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500"/>
        <w:jc w:val="both"/>
        <w:textAlignment w:val="auto"/>
        <w:rPr>
          <w:rFonts w:hint="eastAsia" w:ascii="方正黑体简体" w:hAnsi="方正黑体简体" w:eastAsia="方正黑体简体" w:cs="方正黑体简体"/>
          <w:b w:val="0"/>
          <w:bCs w:val="0"/>
          <w:color w:val="auto"/>
          <w:sz w:val="32"/>
          <w:szCs w:val="32"/>
        </w:rPr>
      </w:pPr>
      <w:r>
        <w:rPr>
          <w:rFonts w:hint="eastAsia" w:ascii="方正黑体简体" w:hAnsi="方正黑体简体" w:eastAsia="方正黑体简体" w:cs="方正黑体简体"/>
          <w:b w:val="0"/>
          <w:bCs w:val="0"/>
          <w:i w:val="0"/>
          <w:caps w:val="0"/>
          <w:color w:val="auto"/>
          <w:spacing w:val="0"/>
          <w:sz w:val="32"/>
          <w:szCs w:val="32"/>
          <w:u w:val="none"/>
        </w:rPr>
        <w:t>一、规范业务经营，提高服务能力</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0" w:rightChars="0"/>
        <w:jc w:val="both"/>
        <w:textAlignment w:val="auto"/>
        <w:rPr>
          <w:rFonts w:hint="default" w:ascii="Times New Roman" w:hAnsi="Times New Roman" w:eastAsia="方正仿宋简体" w:cs="Times New Roman"/>
          <w:b w:val="0"/>
          <w:bCs w:val="0"/>
          <w:color w:val="auto"/>
          <w:sz w:val="32"/>
          <w:szCs w:val="32"/>
        </w:rPr>
      </w:pPr>
      <w:r>
        <w:rPr>
          <w:rFonts w:hint="eastAsia" w:ascii="方正楷体简体" w:hAnsi="方正楷体简体" w:eastAsia="方正楷体简体" w:cs="方正楷体简体"/>
          <w:b w:val="0"/>
          <w:bCs w:val="0"/>
          <w:i w:val="0"/>
          <w:caps w:val="0"/>
          <w:color w:val="auto"/>
          <w:spacing w:val="0"/>
          <w:sz w:val="32"/>
          <w:szCs w:val="32"/>
          <w:u w:val="none"/>
        </w:rPr>
        <w:t>（一）改善金融服务。</w:t>
      </w:r>
      <w:r>
        <w:rPr>
          <w:rFonts w:hint="default" w:ascii="Times New Roman" w:hAnsi="Times New Roman" w:eastAsia="方正仿宋简体" w:cs="Times New Roman"/>
          <w:b w:val="0"/>
          <w:bCs w:val="0"/>
          <w:i w:val="0"/>
          <w:caps w:val="0"/>
          <w:color w:val="auto"/>
          <w:spacing w:val="0"/>
          <w:sz w:val="32"/>
          <w:szCs w:val="32"/>
          <w:u w:val="none"/>
        </w:rPr>
        <w:t>小额贷款公司应当依法合规开展业务，提高对小微企业、农民、城镇低收入人群等普惠金融重点服务对象的服务水平，践行普惠金融理念，支持实体经济发展。</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0" w:rightChars="0"/>
        <w:jc w:val="both"/>
        <w:textAlignment w:val="auto"/>
        <w:rPr>
          <w:rFonts w:hint="default" w:ascii="Times New Roman" w:hAnsi="Times New Roman" w:eastAsia="方正仿宋简体" w:cs="Times New Roman"/>
          <w:b w:val="0"/>
          <w:bCs w:val="0"/>
          <w:color w:val="auto"/>
          <w:sz w:val="32"/>
          <w:szCs w:val="32"/>
        </w:rPr>
      </w:pPr>
      <w:r>
        <w:rPr>
          <w:rFonts w:hint="default" w:ascii="方正楷体简体" w:hAnsi="方正楷体简体" w:eastAsia="方正楷体简体" w:cs="方正楷体简体"/>
          <w:b w:val="0"/>
          <w:bCs w:val="0"/>
          <w:i w:val="0"/>
          <w:caps w:val="0"/>
          <w:color w:val="auto"/>
          <w:spacing w:val="0"/>
          <w:sz w:val="32"/>
          <w:szCs w:val="32"/>
          <w:u w:val="none"/>
        </w:rPr>
        <w:t>（二）坚守放贷主业。</w:t>
      </w:r>
      <w:r>
        <w:rPr>
          <w:rFonts w:hint="default" w:ascii="Times New Roman" w:hAnsi="Times New Roman" w:eastAsia="方正仿宋简体" w:cs="Times New Roman"/>
          <w:b w:val="0"/>
          <w:bCs w:val="0"/>
          <w:i w:val="0"/>
          <w:caps w:val="0"/>
          <w:color w:val="auto"/>
          <w:spacing w:val="0"/>
          <w:sz w:val="32"/>
          <w:szCs w:val="32"/>
          <w:u w:val="none"/>
        </w:rPr>
        <w:t>小额贷款公司应当主要经营放贷业务。</w:t>
      </w:r>
      <w:r>
        <w:rPr>
          <w:rFonts w:hint="eastAsia" w:ascii="宋体" w:hAnsi="宋体" w:eastAsia="方正仿宋简体" w:cs="方正仿宋简体"/>
          <w:b w:val="0"/>
          <w:bCs w:val="0"/>
          <w:i w:val="0"/>
          <w:caps w:val="0"/>
          <w:color w:val="auto"/>
          <w:spacing w:val="0"/>
          <w:sz w:val="32"/>
          <w:szCs w:val="32"/>
          <w:u w:val="none"/>
          <w:lang w:eastAsia="zh-CN"/>
        </w:rPr>
        <w:t>上一年度</w:t>
      </w:r>
      <w:r>
        <w:rPr>
          <w:rFonts w:hint="eastAsia" w:ascii="宋体" w:hAnsi="宋体" w:eastAsia="方正仿宋简体" w:cs="方正仿宋简体"/>
          <w:b w:val="0"/>
          <w:bCs w:val="0"/>
          <w:color w:val="auto"/>
          <w:sz w:val="32"/>
          <w:szCs w:val="32"/>
          <w:u w:val="none"/>
          <w:lang w:eastAsia="zh-CN"/>
        </w:rPr>
        <w:t>监管分类评级</w:t>
      </w:r>
      <w:r>
        <w:rPr>
          <w:rFonts w:hint="eastAsia" w:ascii="宋体" w:hAnsi="宋体" w:eastAsia="方正仿宋简体" w:cs="方正仿宋简体"/>
          <w:b w:val="0"/>
          <w:bCs w:val="0"/>
          <w:color w:val="auto"/>
          <w:sz w:val="32"/>
          <w:szCs w:val="32"/>
          <w:u w:val="none"/>
        </w:rPr>
        <w:t>在</w:t>
      </w:r>
      <w:r>
        <w:rPr>
          <w:rFonts w:hint="eastAsia" w:ascii="宋体" w:hAnsi="宋体" w:eastAsia="方正仿宋简体" w:cs="方正仿宋简体"/>
          <w:b w:val="0"/>
          <w:bCs w:val="0"/>
          <w:color w:val="auto"/>
          <w:sz w:val="32"/>
          <w:szCs w:val="32"/>
          <w:u w:val="none"/>
          <w:lang w:val="en-US" w:eastAsia="zh-CN"/>
        </w:rPr>
        <w:t>A</w:t>
      </w:r>
      <w:r>
        <w:rPr>
          <w:rFonts w:hint="eastAsia" w:ascii="宋体" w:hAnsi="宋体" w:cs="方正仿宋简体"/>
          <w:b w:val="0"/>
          <w:bCs w:val="0"/>
          <w:color w:val="auto"/>
          <w:sz w:val="32"/>
          <w:szCs w:val="32"/>
          <w:u w:val="none"/>
          <w:lang w:eastAsia="zh-CN"/>
        </w:rPr>
        <w:t>级（含）以上</w:t>
      </w:r>
      <w:r>
        <w:rPr>
          <w:rFonts w:hint="eastAsia" w:ascii="宋体" w:hAnsi="宋体" w:eastAsia="方正仿宋简体" w:cs="方正仿宋简体"/>
          <w:b w:val="0"/>
          <w:bCs w:val="0"/>
          <w:color w:val="auto"/>
          <w:sz w:val="32"/>
          <w:szCs w:val="32"/>
          <w:u w:val="none"/>
        </w:rPr>
        <w:t>的</w:t>
      </w:r>
      <w:r>
        <w:rPr>
          <w:rFonts w:hint="eastAsia" w:ascii="宋体" w:hAnsi="宋体" w:eastAsia="方正仿宋简体" w:cs="方正仿宋简体"/>
          <w:b w:val="0"/>
          <w:bCs w:val="0"/>
          <w:i w:val="0"/>
          <w:caps w:val="0"/>
          <w:color w:val="auto"/>
          <w:spacing w:val="0"/>
          <w:sz w:val="32"/>
          <w:szCs w:val="32"/>
          <w:u w:val="none"/>
        </w:rPr>
        <w:t>小额贷款公司，经</w:t>
      </w:r>
      <w:r>
        <w:rPr>
          <w:rFonts w:hint="eastAsia" w:ascii="宋体" w:hAnsi="宋体" w:eastAsia="方正仿宋简体" w:cs="方正仿宋简体"/>
          <w:b w:val="0"/>
          <w:bCs w:val="0"/>
          <w:i w:val="0"/>
          <w:caps w:val="0"/>
          <w:color w:val="auto"/>
          <w:spacing w:val="0"/>
          <w:sz w:val="32"/>
          <w:szCs w:val="32"/>
          <w:u w:val="none"/>
          <w:lang w:eastAsia="zh-CN"/>
        </w:rPr>
        <w:t>省地方金融监管</w:t>
      </w:r>
      <w:r>
        <w:rPr>
          <w:rFonts w:hint="eastAsia" w:ascii="宋体" w:hAnsi="宋体" w:cs="方正仿宋简体"/>
          <w:b w:val="0"/>
          <w:bCs w:val="0"/>
          <w:i w:val="0"/>
          <w:caps w:val="0"/>
          <w:color w:val="auto"/>
          <w:spacing w:val="0"/>
          <w:sz w:val="32"/>
          <w:szCs w:val="32"/>
          <w:u w:val="none"/>
          <w:lang w:eastAsia="zh-CN"/>
        </w:rPr>
        <w:t>局</w:t>
      </w:r>
      <w:r>
        <w:rPr>
          <w:rFonts w:hint="eastAsia" w:ascii="宋体" w:hAnsi="宋体" w:eastAsia="方正仿宋简体" w:cs="方正仿宋简体"/>
          <w:b w:val="0"/>
          <w:bCs w:val="0"/>
          <w:i w:val="0"/>
          <w:caps w:val="0"/>
          <w:color w:val="auto"/>
          <w:spacing w:val="0"/>
          <w:sz w:val="32"/>
          <w:szCs w:val="32"/>
          <w:u w:val="none"/>
        </w:rPr>
        <w:t>批准</w:t>
      </w:r>
      <w:r>
        <w:rPr>
          <w:rFonts w:hint="eastAsia" w:ascii="宋体" w:hAnsi="宋体" w:eastAsia="方正仿宋简体" w:cs="方正仿宋简体"/>
          <w:b w:val="0"/>
          <w:bCs w:val="0"/>
          <w:i w:val="0"/>
          <w:caps w:val="0"/>
          <w:color w:val="auto"/>
          <w:spacing w:val="0"/>
          <w:sz w:val="32"/>
          <w:szCs w:val="32"/>
          <w:u w:val="none"/>
          <w:lang w:eastAsia="zh-CN"/>
        </w:rPr>
        <w:t>，</w:t>
      </w:r>
      <w:r>
        <w:rPr>
          <w:rFonts w:hint="eastAsia" w:ascii="宋体" w:hAnsi="宋体" w:eastAsia="方正仿宋简体" w:cs="方正仿宋简体"/>
          <w:b w:val="0"/>
          <w:bCs w:val="0"/>
          <w:i w:val="0"/>
          <w:caps w:val="0"/>
          <w:color w:val="auto"/>
          <w:spacing w:val="0"/>
          <w:sz w:val="32"/>
          <w:szCs w:val="32"/>
          <w:u w:val="none"/>
        </w:rPr>
        <w:t>可依法开展发行债券、以本公司发放的贷款为基础资产发行资产证券化产品</w:t>
      </w:r>
      <w:r>
        <w:rPr>
          <w:rFonts w:hint="eastAsia" w:ascii="宋体" w:hAnsi="宋体" w:eastAsia="方正仿宋简体" w:cs="方正仿宋简体"/>
          <w:b w:val="0"/>
          <w:bCs w:val="0"/>
          <w:i w:val="0"/>
          <w:caps w:val="0"/>
          <w:color w:val="auto"/>
          <w:spacing w:val="0"/>
          <w:sz w:val="32"/>
          <w:szCs w:val="32"/>
          <w:u w:val="none"/>
          <w:lang w:eastAsia="zh-CN"/>
        </w:rPr>
        <w:t>业务。上一年度</w:t>
      </w:r>
      <w:r>
        <w:rPr>
          <w:rFonts w:hint="eastAsia" w:ascii="宋体" w:hAnsi="宋体" w:eastAsia="方正仿宋简体" w:cs="方正仿宋简体"/>
          <w:b w:val="0"/>
          <w:bCs w:val="0"/>
          <w:color w:val="auto"/>
          <w:sz w:val="32"/>
          <w:szCs w:val="32"/>
          <w:u w:val="none"/>
          <w:lang w:eastAsia="zh-CN"/>
        </w:rPr>
        <w:t>监管分类评级</w:t>
      </w:r>
      <w:r>
        <w:rPr>
          <w:rFonts w:hint="eastAsia" w:ascii="宋体" w:hAnsi="宋体" w:eastAsia="方正仿宋简体" w:cs="方正仿宋简体"/>
          <w:b w:val="0"/>
          <w:bCs w:val="0"/>
          <w:color w:val="auto"/>
          <w:sz w:val="32"/>
          <w:szCs w:val="32"/>
          <w:u w:val="none"/>
        </w:rPr>
        <w:t>在</w:t>
      </w:r>
      <w:r>
        <w:rPr>
          <w:rFonts w:hint="eastAsia" w:ascii="宋体" w:hAnsi="宋体" w:eastAsia="方正仿宋简体" w:cs="方正仿宋简体"/>
          <w:b w:val="0"/>
          <w:bCs w:val="0"/>
          <w:color w:val="auto"/>
          <w:sz w:val="32"/>
          <w:szCs w:val="32"/>
          <w:u w:val="none"/>
          <w:lang w:val="en-US" w:eastAsia="zh-CN"/>
        </w:rPr>
        <w:t>BB</w:t>
      </w:r>
      <w:r>
        <w:rPr>
          <w:rFonts w:hint="eastAsia" w:ascii="宋体" w:hAnsi="宋体" w:eastAsia="方正仿宋简体" w:cs="方正仿宋简体"/>
          <w:b w:val="0"/>
          <w:bCs w:val="0"/>
          <w:color w:val="auto"/>
          <w:sz w:val="32"/>
          <w:szCs w:val="32"/>
          <w:u w:val="none"/>
        </w:rPr>
        <w:t>级</w:t>
      </w:r>
      <w:r>
        <w:rPr>
          <w:rFonts w:hint="eastAsia" w:ascii="宋体" w:hAnsi="宋体" w:eastAsia="方正仿宋简体" w:cs="方正仿宋简体"/>
          <w:b w:val="0"/>
          <w:bCs w:val="0"/>
          <w:color w:val="auto"/>
          <w:sz w:val="32"/>
          <w:szCs w:val="32"/>
          <w:u w:val="none"/>
          <w:lang w:eastAsia="zh-CN"/>
        </w:rPr>
        <w:t>（含）</w:t>
      </w:r>
      <w:r>
        <w:rPr>
          <w:rFonts w:hint="eastAsia" w:ascii="宋体" w:hAnsi="宋体" w:eastAsia="方正仿宋简体" w:cs="方正仿宋简体"/>
          <w:b w:val="0"/>
          <w:bCs w:val="0"/>
          <w:color w:val="auto"/>
          <w:sz w:val="32"/>
          <w:szCs w:val="32"/>
          <w:u w:val="none"/>
        </w:rPr>
        <w:t>以上的</w:t>
      </w:r>
      <w:r>
        <w:rPr>
          <w:rFonts w:hint="eastAsia" w:ascii="宋体" w:hAnsi="宋体" w:eastAsia="方正仿宋简体" w:cs="方正仿宋简体"/>
          <w:b w:val="0"/>
          <w:bCs w:val="0"/>
          <w:i w:val="0"/>
          <w:caps w:val="0"/>
          <w:color w:val="auto"/>
          <w:spacing w:val="0"/>
          <w:sz w:val="32"/>
          <w:szCs w:val="32"/>
          <w:u w:val="none"/>
        </w:rPr>
        <w:t>小额贷款公司，经</w:t>
      </w:r>
      <w:r>
        <w:rPr>
          <w:rFonts w:hint="eastAsia" w:ascii="宋体" w:hAnsi="宋体" w:eastAsia="方正仿宋简体" w:cs="方正仿宋简体"/>
          <w:b w:val="0"/>
          <w:bCs w:val="0"/>
          <w:i w:val="0"/>
          <w:caps w:val="0"/>
          <w:color w:val="auto"/>
          <w:spacing w:val="0"/>
          <w:sz w:val="32"/>
          <w:szCs w:val="32"/>
          <w:u w:val="none"/>
          <w:lang w:eastAsia="zh-CN"/>
        </w:rPr>
        <w:t>省地方金融监</w:t>
      </w:r>
      <w:r>
        <w:rPr>
          <w:rFonts w:hint="eastAsia" w:ascii="宋体" w:hAnsi="宋体" w:cs="方正仿宋简体"/>
          <w:b w:val="0"/>
          <w:bCs w:val="0"/>
          <w:i w:val="0"/>
          <w:caps w:val="0"/>
          <w:color w:val="auto"/>
          <w:spacing w:val="0"/>
          <w:sz w:val="32"/>
          <w:szCs w:val="32"/>
          <w:u w:val="none"/>
          <w:lang w:eastAsia="zh-CN"/>
        </w:rPr>
        <w:t>管局</w:t>
      </w:r>
      <w:r>
        <w:rPr>
          <w:rFonts w:hint="eastAsia" w:ascii="宋体" w:hAnsi="宋体" w:eastAsia="方正仿宋简体" w:cs="方正仿宋简体"/>
          <w:b w:val="0"/>
          <w:bCs w:val="0"/>
          <w:i w:val="0"/>
          <w:caps w:val="0"/>
          <w:color w:val="auto"/>
          <w:spacing w:val="0"/>
          <w:sz w:val="32"/>
          <w:szCs w:val="32"/>
          <w:u w:val="none"/>
        </w:rPr>
        <w:t>批准</w:t>
      </w:r>
      <w:r>
        <w:rPr>
          <w:rFonts w:hint="eastAsia" w:ascii="宋体" w:hAnsi="宋体" w:eastAsia="方正仿宋简体" w:cs="方正仿宋简体"/>
          <w:b w:val="0"/>
          <w:bCs w:val="0"/>
          <w:i w:val="0"/>
          <w:caps w:val="0"/>
          <w:color w:val="auto"/>
          <w:spacing w:val="0"/>
          <w:sz w:val="32"/>
          <w:szCs w:val="32"/>
          <w:u w:val="none"/>
          <w:lang w:eastAsia="zh-CN"/>
        </w:rPr>
        <w:t>，可</w:t>
      </w:r>
      <w:r>
        <w:rPr>
          <w:rFonts w:hint="eastAsia" w:ascii="宋体" w:hAnsi="宋体" w:eastAsia="方正仿宋简体" w:cs="方正仿宋简体"/>
          <w:b w:val="0"/>
          <w:bCs w:val="0"/>
          <w:i w:val="0"/>
          <w:caps w:val="0"/>
          <w:color w:val="auto"/>
          <w:spacing w:val="0"/>
          <w:sz w:val="32"/>
          <w:szCs w:val="32"/>
          <w:u w:val="none"/>
        </w:rPr>
        <w:t>依法开展股东借款业务</w:t>
      </w:r>
      <w:r>
        <w:rPr>
          <w:rFonts w:hint="eastAsia" w:ascii="宋体" w:hAnsi="宋体" w:eastAsia="方正仿宋简体" w:cs="方正仿宋简体"/>
          <w:b w:val="0"/>
          <w:bCs w:val="0"/>
          <w:i w:val="0"/>
          <w:caps w:val="0"/>
          <w:color w:val="auto"/>
          <w:spacing w:val="0"/>
          <w:sz w:val="32"/>
          <w:szCs w:val="32"/>
          <w:u w:val="none"/>
          <w:lang w:eastAsia="zh-CN"/>
        </w:rPr>
        <w:t>。</w:t>
      </w:r>
    </w:p>
    <w:p>
      <w:pPr>
        <w:pStyle w:val="5"/>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tabs>
          <w:tab w:val="left" w:pos="8000"/>
          <w:tab w:val="left" w:pos="8320"/>
        </w:tabs>
        <w:kinsoku/>
        <w:wordWrap/>
        <w:overflowPunct/>
        <w:topLinePunct w:val="0"/>
        <w:autoSpaceDE/>
        <w:autoSpaceDN/>
        <w:bidi w:val="0"/>
        <w:adjustRightInd/>
        <w:snapToGrid/>
        <w:spacing w:before="0" w:beforeAutospacing="0" w:after="0" w:afterAutospacing="0" w:line="580" w:lineRule="exact"/>
        <w:ind w:left="0" w:leftChars="0" w:right="0" w:rightChars="0" w:firstLine="640" w:firstLineChars="200"/>
        <w:jc w:val="both"/>
        <w:textAlignment w:val="auto"/>
        <w:rPr>
          <w:rFonts w:hint="eastAsia" w:ascii="宋体" w:hAnsi="宋体" w:eastAsia="方正仿宋简体" w:cs="方正仿宋简体"/>
          <w:b w:val="0"/>
          <w:bCs w:val="0"/>
          <w:color w:val="auto"/>
          <w:sz w:val="32"/>
          <w:szCs w:val="32"/>
          <w:u w:val="none"/>
        </w:rPr>
      </w:pPr>
      <w:r>
        <w:rPr>
          <w:rFonts w:hint="default" w:ascii="方正楷体简体" w:hAnsi="方正楷体简体" w:eastAsia="方正楷体简体" w:cs="方正楷体简体"/>
          <w:b w:val="0"/>
          <w:bCs w:val="0"/>
          <w:i w:val="0"/>
          <w:caps w:val="0"/>
          <w:color w:val="auto"/>
          <w:spacing w:val="0"/>
          <w:sz w:val="32"/>
          <w:szCs w:val="32"/>
          <w:u w:val="none"/>
        </w:rPr>
        <w:t>（三）适度对外融资。</w:t>
      </w:r>
      <w:r>
        <w:rPr>
          <w:rFonts w:hint="eastAsia" w:ascii="宋体" w:hAnsi="宋体" w:eastAsia="方正仿宋简体" w:cs="方正仿宋简体"/>
          <w:b w:val="0"/>
          <w:bCs w:val="0"/>
          <w:i w:val="0"/>
          <w:caps w:val="0"/>
          <w:color w:val="auto"/>
          <w:spacing w:val="0"/>
          <w:sz w:val="32"/>
          <w:szCs w:val="32"/>
          <w:u w:val="none"/>
        </w:rPr>
        <w:t>小额贷款公司</w:t>
      </w:r>
      <w:r>
        <w:rPr>
          <w:rFonts w:hint="eastAsia" w:ascii="宋体" w:hAnsi="宋体" w:eastAsia="方正仿宋简体" w:cs="方正仿宋简体"/>
          <w:b w:val="0"/>
          <w:bCs w:val="0"/>
          <w:i w:val="0"/>
          <w:caps w:val="0"/>
          <w:color w:val="auto"/>
          <w:spacing w:val="0"/>
          <w:sz w:val="32"/>
          <w:szCs w:val="32"/>
          <w:u w:val="none"/>
          <w:lang w:eastAsia="zh-CN"/>
        </w:rPr>
        <w:t>可向不超过</w:t>
      </w:r>
      <w:r>
        <w:rPr>
          <w:rFonts w:hint="eastAsia" w:ascii="宋体" w:hAnsi="宋体" w:eastAsia="方正仿宋简体" w:cs="方正仿宋简体"/>
          <w:b w:val="0"/>
          <w:bCs w:val="0"/>
          <w:i w:val="0"/>
          <w:caps w:val="0"/>
          <w:color w:val="auto"/>
          <w:spacing w:val="0"/>
          <w:sz w:val="32"/>
          <w:szCs w:val="32"/>
          <w:u w:val="none"/>
          <w:lang w:val="en-US" w:eastAsia="zh-CN"/>
        </w:rPr>
        <w:t>2家</w:t>
      </w:r>
      <w:r>
        <w:rPr>
          <w:rFonts w:hint="eastAsia" w:ascii="宋体" w:hAnsi="宋体" w:eastAsia="方正仿宋简体" w:cs="方正仿宋简体"/>
          <w:b w:val="0"/>
          <w:bCs w:val="0"/>
          <w:i w:val="0"/>
          <w:caps w:val="0"/>
          <w:color w:val="auto"/>
          <w:spacing w:val="0"/>
          <w:sz w:val="32"/>
          <w:szCs w:val="32"/>
          <w:u w:val="none"/>
          <w:lang w:eastAsia="zh-CN"/>
        </w:rPr>
        <w:t>银行业金融机构借款。小额贷款公司</w:t>
      </w:r>
      <w:r>
        <w:rPr>
          <w:rFonts w:hint="eastAsia" w:ascii="宋体" w:hAnsi="宋体" w:eastAsia="方正仿宋简体" w:cs="方正仿宋简体"/>
          <w:b w:val="0"/>
          <w:bCs w:val="0"/>
          <w:i w:val="0"/>
          <w:caps w:val="0"/>
          <w:color w:val="auto"/>
          <w:spacing w:val="0"/>
          <w:sz w:val="32"/>
          <w:szCs w:val="32"/>
          <w:u w:val="none"/>
        </w:rPr>
        <w:t>银行借款、股东借款等</w:t>
      </w:r>
      <w:r>
        <w:rPr>
          <w:rFonts w:hint="eastAsia" w:ascii="宋体" w:hAnsi="宋体" w:eastAsia="方正仿宋简体" w:cs="方正仿宋简体"/>
          <w:b w:val="0"/>
          <w:bCs w:val="0"/>
          <w:i w:val="0"/>
          <w:caps w:val="0"/>
          <w:color w:val="auto"/>
          <w:spacing w:val="0"/>
          <w:sz w:val="32"/>
          <w:szCs w:val="32"/>
          <w:u w:val="none"/>
          <w:lang w:eastAsia="zh-CN"/>
        </w:rPr>
        <w:t>非</w:t>
      </w:r>
      <w:r>
        <w:rPr>
          <w:rFonts w:hint="eastAsia" w:ascii="宋体" w:hAnsi="宋体" w:eastAsia="方正仿宋简体" w:cs="方正仿宋简体"/>
          <w:b w:val="0"/>
          <w:bCs w:val="0"/>
          <w:i w:val="0"/>
          <w:caps w:val="0"/>
          <w:color w:val="auto"/>
          <w:spacing w:val="0"/>
          <w:sz w:val="32"/>
          <w:szCs w:val="32"/>
          <w:u w:val="none"/>
        </w:rPr>
        <w:t>标准化融资余额不得超过其净资产的1倍</w:t>
      </w:r>
      <w:r>
        <w:rPr>
          <w:rFonts w:hint="eastAsia" w:ascii="宋体" w:hAnsi="宋体" w:eastAsia="方正仿宋简体" w:cs="方正仿宋简体"/>
          <w:b w:val="0"/>
          <w:bCs w:val="0"/>
          <w:i w:val="0"/>
          <w:caps w:val="0"/>
          <w:color w:val="auto"/>
          <w:spacing w:val="0"/>
          <w:sz w:val="32"/>
          <w:szCs w:val="32"/>
          <w:u w:val="none"/>
          <w:lang w:eastAsia="zh-CN"/>
        </w:rPr>
        <w:t>，</w:t>
      </w:r>
      <w:r>
        <w:rPr>
          <w:rFonts w:hint="eastAsia" w:ascii="宋体" w:hAnsi="宋体" w:eastAsia="方正仿宋简体" w:cs="方正仿宋简体"/>
          <w:b w:val="0"/>
          <w:bCs w:val="0"/>
          <w:i w:val="0"/>
          <w:caps w:val="0"/>
          <w:color w:val="auto"/>
          <w:spacing w:val="0"/>
          <w:sz w:val="32"/>
          <w:szCs w:val="32"/>
          <w:u w:val="none"/>
        </w:rPr>
        <w:t>发行债券、以本公司发放的贷款为基础资产发行资产证券化产品</w:t>
      </w:r>
      <w:r>
        <w:rPr>
          <w:rFonts w:hint="eastAsia" w:ascii="宋体" w:hAnsi="宋体" w:cs="方正仿宋简体"/>
          <w:b w:val="0"/>
          <w:bCs w:val="0"/>
          <w:i w:val="0"/>
          <w:caps w:val="0"/>
          <w:color w:val="auto"/>
          <w:spacing w:val="0"/>
          <w:sz w:val="32"/>
          <w:szCs w:val="32"/>
          <w:u w:val="none"/>
          <w:lang w:eastAsia="zh-CN"/>
        </w:rPr>
        <w:t>等标准化债权类资产形式</w:t>
      </w:r>
      <w:r>
        <w:rPr>
          <w:rFonts w:hint="eastAsia" w:ascii="宋体" w:hAnsi="宋体" w:eastAsia="方正仿宋简体" w:cs="方正仿宋简体"/>
          <w:b w:val="0"/>
          <w:bCs w:val="0"/>
          <w:i w:val="0"/>
          <w:caps w:val="0"/>
          <w:color w:val="auto"/>
          <w:spacing w:val="0"/>
          <w:sz w:val="32"/>
          <w:szCs w:val="32"/>
          <w:u w:val="none"/>
        </w:rPr>
        <w:t>融资余额不得超过其净资产的4倍</w:t>
      </w:r>
      <w:r>
        <w:rPr>
          <w:rFonts w:hint="eastAsia" w:ascii="宋体" w:hAnsi="宋体" w:eastAsia="方正仿宋简体" w:cs="方正仿宋简体"/>
          <w:b w:val="0"/>
          <w:bCs w:val="0"/>
          <w:i w:val="0"/>
          <w:caps w:val="0"/>
          <w:color w:val="auto"/>
          <w:spacing w:val="0"/>
          <w:sz w:val="32"/>
          <w:szCs w:val="32"/>
          <w:u w:val="none"/>
          <w:lang w:eastAsia="zh-CN"/>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0" w:rightChars="0"/>
        <w:jc w:val="both"/>
        <w:textAlignment w:val="auto"/>
        <w:rPr>
          <w:rFonts w:hint="default" w:ascii="Times New Roman" w:hAnsi="Times New Roman" w:eastAsia="方正仿宋简体" w:cs="Times New Roman"/>
          <w:b w:val="0"/>
          <w:bCs w:val="0"/>
          <w:i w:val="0"/>
          <w:caps w:val="0"/>
          <w:color w:val="auto"/>
          <w:spacing w:val="0"/>
          <w:sz w:val="32"/>
          <w:szCs w:val="32"/>
          <w:u w:val="none"/>
        </w:rPr>
      </w:pPr>
      <w:r>
        <w:rPr>
          <w:rFonts w:hint="default" w:ascii="方正楷体简体" w:hAnsi="方正楷体简体" w:eastAsia="方正楷体简体" w:cs="方正楷体简体"/>
          <w:b w:val="0"/>
          <w:bCs w:val="0"/>
          <w:i w:val="0"/>
          <w:caps w:val="0"/>
          <w:color w:val="auto"/>
          <w:spacing w:val="0"/>
          <w:sz w:val="32"/>
          <w:szCs w:val="32"/>
          <w:u w:val="none"/>
        </w:rPr>
        <w:t>（四）坚持小额分散。</w:t>
      </w:r>
      <w:r>
        <w:rPr>
          <w:rFonts w:hint="default" w:ascii="Times New Roman" w:hAnsi="Times New Roman" w:eastAsia="方正仿宋简体" w:cs="Times New Roman"/>
          <w:b w:val="0"/>
          <w:bCs w:val="0"/>
          <w:i w:val="0"/>
          <w:caps w:val="0"/>
          <w:color w:val="auto"/>
          <w:spacing w:val="0"/>
          <w:sz w:val="32"/>
          <w:szCs w:val="32"/>
          <w:u w:val="none"/>
        </w:rPr>
        <w:t>小额贷款公司发放贷款应当遵循小额、分散的原则，根据借款人收入水平、总体负债、资产状况、实际需求等因素，合理确定贷款金额和期限，使借款人还款额不超过其还款能力。小额贷款公司对同一借款人的贷款余额不得超过小额贷款公司净资产的10%；对同一借款人及其关联方的贷款余额不得超过小额贷款公司净资产的15%。</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0" w:rightChars="0"/>
        <w:jc w:val="both"/>
        <w:textAlignment w:val="auto"/>
        <w:rPr>
          <w:rFonts w:hint="default" w:ascii="Times New Roman" w:hAnsi="Times New Roman" w:eastAsia="方正仿宋简体" w:cs="Times New Roman"/>
          <w:b w:val="0"/>
          <w:bCs w:val="0"/>
          <w:color w:val="auto"/>
          <w:sz w:val="32"/>
          <w:szCs w:val="32"/>
        </w:rPr>
      </w:pPr>
      <w:r>
        <w:rPr>
          <w:rFonts w:hint="default" w:ascii="方正楷体简体" w:hAnsi="方正楷体简体" w:eastAsia="方正楷体简体" w:cs="方正楷体简体"/>
          <w:b w:val="0"/>
          <w:bCs w:val="0"/>
          <w:i w:val="0"/>
          <w:caps w:val="0"/>
          <w:color w:val="auto"/>
          <w:spacing w:val="0"/>
          <w:sz w:val="32"/>
          <w:szCs w:val="32"/>
          <w:u w:val="none"/>
        </w:rPr>
        <w:t>（五）监控贷款用途。</w:t>
      </w:r>
      <w:r>
        <w:rPr>
          <w:rFonts w:hint="default" w:ascii="Times New Roman" w:hAnsi="Times New Roman" w:eastAsia="方正仿宋简体" w:cs="Times New Roman"/>
          <w:b w:val="0"/>
          <w:bCs w:val="0"/>
          <w:i w:val="0"/>
          <w:caps w:val="0"/>
          <w:color w:val="auto"/>
          <w:spacing w:val="0"/>
          <w:sz w:val="32"/>
          <w:szCs w:val="32"/>
          <w:u w:val="none"/>
        </w:rPr>
        <w:t>小额贷款公司应当与借款人明确约定贷款用途，并且按照合同约定监控贷款用途，贷款用途应当符合法律法规、国家宏观调控和产业政策。小额贷款公司贷款不得用于以下事项：股票、金融衍生品等投资；房地产市场违规融资；法律法规、银保监会和地方金融监管部门禁止的其他用途。</w:t>
      </w:r>
    </w:p>
    <w:p>
      <w:pPr>
        <w:keepNext w:val="0"/>
        <w:keepLines w:val="0"/>
        <w:pageBreakBefore w:val="0"/>
        <w:numPr>
          <w:ilvl w:val="-1"/>
          <w:numId w:val="0"/>
        </w:numPr>
        <w:kinsoku/>
        <w:wordWrap/>
        <w:overflowPunct/>
        <w:topLinePunct w:val="0"/>
        <w:autoSpaceDE/>
        <w:autoSpaceDN/>
        <w:bidi w:val="0"/>
        <w:adjustRightInd/>
        <w:snapToGrid/>
        <w:spacing w:beforeAutospacing="0" w:afterAutospacing="0" w:line="580" w:lineRule="exact"/>
        <w:ind w:left="0" w:leftChars="0" w:right="0" w:rightChars="0" w:firstLine="640" w:firstLineChars="200"/>
        <w:jc w:val="both"/>
        <w:textAlignment w:val="auto"/>
        <w:rPr>
          <w:rFonts w:hint="eastAsia" w:ascii="宋体" w:hAnsi="宋体" w:eastAsia="方正仿宋简体" w:cs="方正仿宋简体"/>
          <w:b w:val="0"/>
          <w:bCs w:val="0"/>
          <w:color w:val="auto"/>
          <w:sz w:val="32"/>
          <w:szCs w:val="32"/>
          <w:u w:val="none"/>
          <w:lang w:val="en-US" w:eastAsia="zh-CN"/>
        </w:rPr>
      </w:pPr>
      <w:r>
        <w:rPr>
          <w:rFonts w:hint="default" w:ascii="方正楷体简体" w:hAnsi="方正楷体简体" w:eastAsia="方正楷体简体" w:cs="方正楷体简体"/>
          <w:b w:val="0"/>
          <w:bCs w:val="0"/>
          <w:i w:val="0"/>
          <w:caps w:val="0"/>
          <w:color w:val="auto"/>
          <w:spacing w:val="0"/>
          <w:sz w:val="32"/>
          <w:szCs w:val="32"/>
          <w:u w:val="none"/>
        </w:rPr>
        <w:t>（六）注重服务当地。</w:t>
      </w:r>
      <w:r>
        <w:rPr>
          <w:rFonts w:hint="default" w:ascii="Times New Roman" w:hAnsi="Times New Roman" w:eastAsia="方正仿宋简体" w:cs="Times New Roman"/>
          <w:b w:val="0"/>
          <w:bCs w:val="0"/>
          <w:i w:val="0"/>
          <w:caps w:val="0"/>
          <w:color w:val="auto"/>
          <w:spacing w:val="0"/>
          <w:sz w:val="32"/>
          <w:szCs w:val="32"/>
          <w:u w:val="none"/>
        </w:rPr>
        <w:t>小额贷款公司原则上应当在公司住所所属县级行政区域内开展业务</w:t>
      </w:r>
      <w:r>
        <w:rPr>
          <w:rFonts w:hint="eastAsia" w:ascii="Times New Roman" w:hAnsi="Times New Roman" w:cs="Times New Roman"/>
          <w:b w:val="0"/>
          <w:bCs w:val="0"/>
          <w:i w:val="0"/>
          <w:caps w:val="0"/>
          <w:color w:val="auto"/>
          <w:spacing w:val="0"/>
          <w:sz w:val="32"/>
          <w:szCs w:val="32"/>
          <w:u w:val="none"/>
          <w:lang w:eastAsia="zh-CN"/>
        </w:rPr>
        <w:t>。昆明市主城区（含五华区、盘龙区、西山区、官渡区、呈贡区）</w:t>
      </w:r>
      <w:r>
        <w:rPr>
          <w:rFonts w:hint="eastAsia" w:ascii="宋体" w:hAnsi="宋体" w:eastAsia="方正仿宋简体" w:cs="方正仿宋简体"/>
          <w:b w:val="0"/>
          <w:bCs w:val="0"/>
          <w:color w:val="auto"/>
          <w:sz w:val="32"/>
          <w:szCs w:val="32"/>
          <w:u w:val="none"/>
        </w:rPr>
        <w:t>小</w:t>
      </w:r>
      <w:r>
        <w:rPr>
          <w:rFonts w:hint="eastAsia" w:ascii="宋体" w:hAnsi="宋体" w:eastAsia="方正仿宋简体" w:cs="方正仿宋简体"/>
          <w:b w:val="0"/>
          <w:bCs w:val="0"/>
          <w:color w:val="auto"/>
          <w:kern w:val="2"/>
          <w:sz w:val="32"/>
          <w:szCs w:val="32"/>
          <w:u w:val="none"/>
          <w:lang w:eastAsia="zh-CN"/>
        </w:rPr>
        <w:t>额贷款</w:t>
      </w:r>
      <w:r>
        <w:rPr>
          <w:rFonts w:hint="eastAsia" w:ascii="宋体" w:hAnsi="宋体" w:eastAsia="方正仿宋简体" w:cs="方正仿宋简体"/>
          <w:b w:val="0"/>
          <w:bCs w:val="0"/>
          <w:color w:val="auto"/>
          <w:sz w:val="32"/>
          <w:szCs w:val="32"/>
          <w:u w:val="none"/>
        </w:rPr>
        <w:t>公司</w:t>
      </w:r>
      <w:r>
        <w:rPr>
          <w:rFonts w:hint="eastAsia" w:ascii="宋体" w:hAnsi="宋体" w:cs="方正仿宋简体"/>
          <w:b w:val="0"/>
          <w:bCs w:val="0"/>
          <w:color w:val="auto"/>
          <w:sz w:val="32"/>
          <w:szCs w:val="32"/>
          <w:u w:val="none"/>
          <w:lang w:eastAsia="zh-CN"/>
        </w:rPr>
        <w:t>可在</w:t>
      </w:r>
      <w:r>
        <w:rPr>
          <w:rFonts w:hint="eastAsia" w:ascii="Times New Roman" w:hAnsi="Times New Roman" w:cs="Times New Roman"/>
          <w:b w:val="0"/>
          <w:bCs w:val="0"/>
          <w:i w:val="0"/>
          <w:caps w:val="0"/>
          <w:color w:val="auto"/>
          <w:spacing w:val="0"/>
          <w:sz w:val="32"/>
          <w:szCs w:val="32"/>
          <w:u w:val="none"/>
          <w:lang w:eastAsia="zh-CN"/>
        </w:rPr>
        <w:t>昆明市主城区内开展业务；</w:t>
      </w:r>
      <w:r>
        <w:rPr>
          <w:rFonts w:hint="eastAsia" w:ascii="宋体" w:hAnsi="宋体" w:eastAsia="方正仿宋简体" w:cs="方正仿宋简体"/>
          <w:b w:val="0"/>
          <w:bCs w:val="0"/>
          <w:i w:val="0"/>
          <w:caps w:val="0"/>
          <w:color w:val="auto"/>
          <w:spacing w:val="0"/>
          <w:sz w:val="32"/>
          <w:szCs w:val="32"/>
          <w:u w:val="none"/>
          <w:lang w:eastAsia="zh-CN"/>
        </w:rPr>
        <w:t>上一年度</w:t>
      </w:r>
      <w:r>
        <w:rPr>
          <w:rFonts w:hint="eastAsia" w:ascii="宋体" w:hAnsi="宋体" w:eastAsia="方正仿宋简体" w:cs="方正仿宋简体"/>
          <w:b w:val="0"/>
          <w:bCs w:val="0"/>
          <w:color w:val="auto"/>
          <w:sz w:val="32"/>
          <w:szCs w:val="32"/>
          <w:u w:val="none"/>
          <w:lang w:eastAsia="zh-CN"/>
        </w:rPr>
        <w:t>监管分类</w:t>
      </w:r>
      <w:r>
        <w:rPr>
          <w:rFonts w:hint="eastAsia" w:ascii="宋体" w:hAnsi="宋体" w:eastAsia="方正仿宋简体" w:cs="方正仿宋简体"/>
          <w:b w:val="0"/>
          <w:bCs w:val="0"/>
          <w:color w:val="auto"/>
          <w:sz w:val="32"/>
          <w:szCs w:val="32"/>
          <w:u w:val="none"/>
        </w:rPr>
        <w:t>评级在</w:t>
      </w:r>
      <w:r>
        <w:rPr>
          <w:rFonts w:hint="eastAsia" w:ascii="宋体" w:hAnsi="宋体" w:eastAsia="方正仿宋简体" w:cs="方正仿宋简体"/>
          <w:b w:val="0"/>
          <w:bCs w:val="0"/>
          <w:color w:val="auto"/>
          <w:kern w:val="2"/>
          <w:sz w:val="32"/>
          <w:szCs w:val="32"/>
          <w:u w:val="none"/>
          <w:lang w:val="en-US" w:eastAsia="zh-CN"/>
        </w:rPr>
        <w:t>A</w:t>
      </w:r>
      <w:r>
        <w:rPr>
          <w:rFonts w:hint="eastAsia" w:ascii="宋体" w:hAnsi="宋体" w:cs="方正仿宋简体"/>
          <w:b w:val="0"/>
          <w:bCs w:val="0"/>
          <w:color w:val="auto"/>
          <w:sz w:val="32"/>
          <w:szCs w:val="32"/>
          <w:u w:val="none"/>
          <w:lang w:eastAsia="zh-CN"/>
        </w:rPr>
        <w:t>级</w:t>
      </w:r>
      <w:r>
        <w:rPr>
          <w:rFonts w:hint="eastAsia" w:ascii="宋体" w:hAnsi="宋体" w:eastAsia="方正仿宋简体" w:cs="方正仿宋简体"/>
          <w:b w:val="0"/>
          <w:bCs w:val="0"/>
          <w:color w:val="auto"/>
          <w:sz w:val="32"/>
          <w:szCs w:val="32"/>
          <w:u w:val="none"/>
          <w:lang w:eastAsia="zh-CN"/>
        </w:rPr>
        <w:t>（含）</w:t>
      </w:r>
      <w:r>
        <w:rPr>
          <w:rFonts w:hint="eastAsia" w:ascii="宋体" w:hAnsi="宋体" w:eastAsia="方正仿宋简体" w:cs="方正仿宋简体"/>
          <w:b w:val="0"/>
          <w:bCs w:val="0"/>
          <w:color w:val="auto"/>
          <w:sz w:val="32"/>
          <w:szCs w:val="32"/>
          <w:u w:val="none"/>
        </w:rPr>
        <w:t>以上的小</w:t>
      </w:r>
      <w:r>
        <w:rPr>
          <w:rFonts w:hint="eastAsia" w:ascii="宋体" w:hAnsi="宋体" w:eastAsia="方正仿宋简体" w:cs="方正仿宋简体"/>
          <w:b w:val="0"/>
          <w:bCs w:val="0"/>
          <w:color w:val="auto"/>
          <w:kern w:val="2"/>
          <w:sz w:val="32"/>
          <w:szCs w:val="32"/>
          <w:u w:val="none"/>
          <w:lang w:eastAsia="zh-CN"/>
        </w:rPr>
        <w:t>额贷款</w:t>
      </w:r>
      <w:r>
        <w:rPr>
          <w:rFonts w:hint="eastAsia" w:ascii="宋体" w:hAnsi="宋体" w:eastAsia="方正仿宋简体" w:cs="方正仿宋简体"/>
          <w:b w:val="0"/>
          <w:bCs w:val="0"/>
          <w:color w:val="auto"/>
          <w:sz w:val="32"/>
          <w:szCs w:val="32"/>
          <w:u w:val="none"/>
        </w:rPr>
        <w:t>公司</w:t>
      </w:r>
      <w:r>
        <w:rPr>
          <w:rFonts w:hint="eastAsia" w:ascii="宋体" w:hAnsi="宋体" w:cs="方正仿宋简体"/>
          <w:b w:val="0"/>
          <w:bCs w:val="0"/>
          <w:color w:val="auto"/>
          <w:sz w:val="32"/>
          <w:szCs w:val="32"/>
          <w:u w:val="none"/>
          <w:lang w:eastAsia="zh-CN"/>
        </w:rPr>
        <w:t>，</w:t>
      </w:r>
      <w:r>
        <w:rPr>
          <w:rFonts w:hint="eastAsia" w:ascii="宋体" w:hAnsi="宋体" w:eastAsia="方正仿宋简体" w:cs="方正仿宋简体"/>
          <w:b w:val="0"/>
          <w:bCs w:val="0"/>
          <w:color w:val="auto"/>
          <w:sz w:val="32"/>
          <w:szCs w:val="32"/>
          <w:u w:val="none"/>
          <w:lang w:eastAsia="zh-CN"/>
        </w:rPr>
        <w:t>可在</w:t>
      </w:r>
      <w:r>
        <w:rPr>
          <w:rFonts w:hint="eastAsia" w:ascii="宋体" w:hAnsi="宋体" w:eastAsia="方正仿宋简体" w:cs="方正仿宋简体"/>
          <w:b w:val="0"/>
          <w:bCs w:val="0"/>
          <w:color w:val="auto"/>
          <w:kern w:val="2"/>
          <w:sz w:val="32"/>
          <w:szCs w:val="32"/>
          <w:u w:val="none"/>
          <w:lang w:eastAsia="zh-CN"/>
        </w:rPr>
        <w:t>云南省</w:t>
      </w:r>
      <w:r>
        <w:rPr>
          <w:rFonts w:hint="eastAsia" w:ascii="宋体" w:hAnsi="宋体" w:eastAsia="方正仿宋简体" w:cs="方正仿宋简体"/>
          <w:b w:val="0"/>
          <w:bCs w:val="0"/>
          <w:color w:val="auto"/>
          <w:kern w:val="2"/>
          <w:sz w:val="32"/>
          <w:szCs w:val="32"/>
          <w:u w:val="none"/>
        </w:rPr>
        <w:t>范围内开展业务</w:t>
      </w:r>
      <w:r>
        <w:rPr>
          <w:rFonts w:hint="eastAsia" w:ascii="宋体" w:hAnsi="宋体" w:cs="方正仿宋简体"/>
          <w:b w:val="0"/>
          <w:bCs w:val="0"/>
          <w:color w:val="auto"/>
          <w:kern w:val="2"/>
          <w:sz w:val="32"/>
          <w:szCs w:val="32"/>
          <w:u w:val="none"/>
          <w:lang w:eastAsia="zh-CN"/>
        </w:rPr>
        <w:t>；</w:t>
      </w:r>
      <w:r>
        <w:rPr>
          <w:rFonts w:hint="eastAsia" w:ascii="宋体" w:hAnsi="宋体" w:eastAsia="方正仿宋简体" w:cs="方正仿宋简体"/>
          <w:b w:val="0"/>
          <w:bCs w:val="0"/>
          <w:i w:val="0"/>
          <w:caps w:val="0"/>
          <w:color w:val="auto"/>
          <w:spacing w:val="0"/>
          <w:sz w:val="32"/>
          <w:szCs w:val="32"/>
          <w:u w:val="none"/>
          <w:lang w:eastAsia="zh-CN"/>
        </w:rPr>
        <w:t>上一年度</w:t>
      </w:r>
      <w:r>
        <w:rPr>
          <w:rFonts w:hint="eastAsia" w:ascii="宋体" w:hAnsi="宋体" w:eastAsia="方正仿宋简体" w:cs="方正仿宋简体"/>
          <w:b w:val="0"/>
          <w:bCs w:val="0"/>
          <w:color w:val="auto"/>
          <w:sz w:val="32"/>
          <w:szCs w:val="32"/>
          <w:u w:val="none"/>
          <w:lang w:eastAsia="zh-CN"/>
        </w:rPr>
        <w:t>监管分类</w:t>
      </w:r>
      <w:r>
        <w:rPr>
          <w:rFonts w:hint="eastAsia" w:ascii="宋体" w:hAnsi="宋体" w:eastAsia="方正仿宋简体" w:cs="方正仿宋简体"/>
          <w:b w:val="0"/>
          <w:bCs w:val="0"/>
          <w:color w:val="auto"/>
          <w:sz w:val="32"/>
          <w:szCs w:val="32"/>
          <w:u w:val="none"/>
        </w:rPr>
        <w:t>评级在</w:t>
      </w:r>
      <w:r>
        <w:rPr>
          <w:rFonts w:hint="eastAsia" w:ascii="宋体" w:hAnsi="宋体" w:eastAsia="方正仿宋简体" w:cs="方正仿宋简体"/>
          <w:b w:val="0"/>
          <w:bCs w:val="0"/>
          <w:color w:val="auto"/>
          <w:sz w:val="32"/>
          <w:szCs w:val="32"/>
          <w:u w:val="none"/>
          <w:lang w:val="en-US" w:eastAsia="zh-CN"/>
        </w:rPr>
        <w:t>BB</w:t>
      </w:r>
      <w:r>
        <w:rPr>
          <w:rFonts w:hint="eastAsia" w:ascii="宋体" w:hAnsi="宋体" w:eastAsia="方正仿宋简体" w:cs="方正仿宋简体"/>
          <w:b w:val="0"/>
          <w:bCs w:val="0"/>
          <w:color w:val="auto"/>
          <w:sz w:val="32"/>
          <w:szCs w:val="32"/>
          <w:u w:val="none"/>
        </w:rPr>
        <w:t>级</w:t>
      </w:r>
      <w:r>
        <w:rPr>
          <w:rFonts w:hint="eastAsia" w:ascii="宋体" w:hAnsi="宋体" w:eastAsia="方正仿宋简体" w:cs="方正仿宋简体"/>
          <w:b w:val="0"/>
          <w:bCs w:val="0"/>
          <w:color w:val="auto"/>
          <w:sz w:val="32"/>
          <w:szCs w:val="32"/>
          <w:u w:val="none"/>
          <w:lang w:eastAsia="zh-CN"/>
        </w:rPr>
        <w:t>（含）</w:t>
      </w:r>
      <w:r>
        <w:rPr>
          <w:rFonts w:hint="eastAsia" w:ascii="宋体" w:hAnsi="宋体" w:eastAsia="方正仿宋简体" w:cs="方正仿宋简体"/>
          <w:b w:val="0"/>
          <w:bCs w:val="0"/>
          <w:color w:val="auto"/>
          <w:sz w:val="32"/>
          <w:szCs w:val="32"/>
          <w:u w:val="none"/>
        </w:rPr>
        <w:t>以上</w:t>
      </w:r>
      <w:r>
        <w:rPr>
          <w:rFonts w:hint="eastAsia" w:ascii="宋体" w:hAnsi="宋体" w:eastAsia="方正仿宋简体" w:cs="方正仿宋简体"/>
          <w:b w:val="0"/>
          <w:bCs w:val="0"/>
          <w:color w:val="auto"/>
          <w:sz w:val="32"/>
          <w:szCs w:val="32"/>
          <w:u w:val="none"/>
          <w:lang w:eastAsia="zh-CN"/>
        </w:rPr>
        <w:t>的</w:t>
      </w:r>
      <w:r>
        <w:rPr>
          <w:rFonts w:hint="eastAsia" w:ascii="宋体" w:hAnsi="宋体" w:eastAsia="方正仿宋简体" w:cs="方正仿宋简体"/>
          <w:b w:val="0"/>
          <w:bCs w:val="0"/>
          <w:color w:val="auto"/>
          <w:kern w:val="2"/>
          <w:sz w:val="32"/>
          <w:szCs w:val="32"/>
          <w:u w:val="none"/>
        </w:rPr>
        <w:t>小</w:t>
      </w:r>
      <w:r>
        <w:rPr>
          <w:rFonts w:hint="eastAsia" w:ascii="宋体" w:hAnsi="宋体" w:eastAsia="方正仿宋简体" w:cs="方正仿宋简体"/>
          <w:b w:val="0"/>
          <w:bCs w:val="0"/>
          <w:color w:val="auto"/>
          <w:kern w:val="2"/>
          <w:sz w:val="32"/>
          <w:szCs w:val="32"/>
          <w:u w:val="none"/>
          <w:lang w:eastAsia="zh-CN"/>
        </w:rPr>
        <w:t>额贷款</w:t>
      </w:r>
      <w:r>
        <w:rPr>
          <w:rFonts w:hint="eastAsia" w:ascii="宋体" w:hAnsi="宋体" w:eastAsia="方正仿宋简体" w:cs="方正仿宋简体"/>
          <w:b w:val="0"/>
          <w:bCs w:val="0"/>
          <w:color w:val="auto"/>
          <w:kern w:val="2"/>
          <w:sz w:val="32"/>
          <w:szCs w:val="32"/>
          <w:u w:val="none"/>
        </w:rPr>
        <w:t>公司</w:t>
      </w:r>
      <w:r>
        <w:rPr>
          <w:rFonts w:hint="eastAsia" w:ascii="宋体" w:hAnsi="宋体" w:cs="方正仿宋简体"/>
          <w:b w:val="0"/>
          <w:bCs w:val="0"/>
          <w:color w:val="auto"/>
          <w:kern w:val="2"/>
          <w:sz w:val="32"/>
          <w:szCs w:val="32"/>
          <w:u w:val="none"/>
          <w:lang w:eastAsia="zh-CN"/>
        </w:rPr>
        <w:t>，</w:t>
      </w:r>
      <w:r>
        <w:rPr>
          <w:rFonts w:hint="eastAsia" w:ascii="宋体" w:hAnsi="宋体" w:eastAsia="方正仿宋简体" w:cs="方正仿宋简体"/>
          <w:b w:val="0"/>
          <w:bCs w:val="0"/>
          <w:color w:val="auto"/>
          <w:kern w:val="2"/>
          <w:sz w:val="32"/>
          <w:szCs w:val="32"/>
          <w:u w:val="none"/>
          <w:lang w:eastAsia="zh-CN"/>
        </w:rPr>
        <w:t>可</w:t>
      </w:r>
      <w:r>
        <w:rPr>
          <w:rFonts w:hint="eastAsia" w:ascii="宋体" w:hAnsi="宋体" w:eastAsia="方正仿宋简体" w:cs="方正仿宋简体"/>
          <w:b w:val="0"/>
          <w:bCs w:val="0"/>
          <w:color w:val="auto"/>
          <w:sz w:val="32"/>
          <w:szCs w:val="32"/>
          <w:u w:val="none"/>
          <w:lang w:eastAsia="zh-CN"/>
        </w:rPr>
        <w:t>在公司住所所属的州（市）级行政区域内</w:t>
      </w:r>
      <w:r>
        <w:rPr>
          <w:rFonts w:hint="eastAsia" w:ascii="宋体" w:hAnsi="宋体" w:eastAsia="方正仿宋简体" w:cs="方正仿宋简体"/>
          <w:b w:val="0"/>
          <w:bCs w:val="0"/>
          <w:color w:val="auto"/>
          <w:kern w:val="2"/>
          <w:sz w:val="32"/>
          <w:szCs w:val="32"/>
          <w:u w:val="none"/>
          <w:lang w:eastAsia="zh-CN"/>
        </w:rPr>
        <w:t>开展</w:t>
      </w:r>
      <w:r>
        <w:rPr>
          <w:rFonts w:hint="eastAsia" w:ascii="宋体" w:hAnsi="宋体" w:eastAsia="方正仿宋简体" w:cs="方正仿宋简体"/>
          <w:b w:val="0"/>
          <w:bCs w:val="0"/>
          <w:color w:val="auto"/>
          <w:kern w:val="2"/>
          <w:sz w:val="32"/>
          <w:szCs w:val="32"/>
          <w:u w:val="none"/>
        </w:rPr>
        <w:t>业务</w:t>
      </w:r>
      <w:r>
        <w:rPr>
          <w:rFonts w:hint="eastAsia" w:ascii="宋体" w:hAnsi="宋体" w:eastAsia="方正仿宋简体" w:cs="方正仿宋简体"/>
          <w:b w:val="0"/>
          <w:bCs w:val="0"/>
          <w:color w:val="auto"/>
          <w:sz w:val="32"/>
          <w:szCs w:val="32"/>
          <w:u w:val="none"/>
          <w:lang w:eastAsia="zh-CN"/>
        </w:rPr>
        <w:t>。</w:t>
      </w:r>
      <w:r>
        <w:rPr>
          <w:rFonts w:hint="eastAsia" w:ascii="宋体" w:hAnsi="宋体" w:cs="方正仿宋简体"/>
          <w:b w:val="0"/>
          <w:bCs w:val="0"/>
          <w:color w:val="auto"/>
          <w:sz w:val="32"/>
          <w:szCs w:val="32"/>
          <w:u w:val="none"/>
          <w:lang w:eastAsia="zh-CN"/>
        </w:rPr>
        <w:t>以上允许扩大经营地域的小额贷款公司办理跨区域业务时，必须在办理完成后</w:t>
      </w:r>
      <w:r>
        <w:rPr>
          <w:rFonts w:hint="eastAsia" w:ascii="宋体" w:hAnsi="宋体" w:cs="方正仿宋简体"/>
          <w:b w:val="0"/>
          <w:bCs w:val="0"/>
          <w:color w:val="auto"/>
          <w:sz w:val="32"/>
          <w:szCs w:val="32"/>
          <w:u w:val="none"/>
          <w:lang w:val="en-US" w:eastAsia="zh-CN"/>
        </w:rPr>
        <w:t>5个工作日内</w:t>
      </w:r>
      <w:r>
        <w:rPr>
          <w:rFonts w:hint="eastAsia" w:ascii="宋体" w:hAnsi="宋体" w:cs="方正仿宋简体"/>
          <w:b w:val="0"/>
          <w:bCs w:val="0"/>
          <w:color w:val="auto"/>
          <w:sz w:val="32"/>
          <w:szCs w:val="32"/>
          <w:u w:val="none"/>
          <w:lang w:eastAsia="zh-CN"/>
        </w:rPr>
        <w:t>通过云南省小额贷款动态监管系统向属地及开展业务地</w:t>
      </w:r>
      <w:r>
        <w:rPr>
          <w:rFonts w:hint="eastAsia" w:ascii="宋体" w:hAnsi="宋体" w:cs="方正仿宋简体"/>
          <w:b w:val="0"/>
          <w:bCs w:val="0"/>
          <w:color w:val="auto"/>
          <w:sz w:val="32"/>
          <w:szCs w:val="32"/>
          <w:u w:val="none"/>
          <w:lang w:val="en-US" w:eastAsia="zh-CN"/>
        </w:rPr>
        <w:t>金融办</w:t>
      </w:r>
      <w:r>
        <w:rPr>
          <w:rFonts w:hint="eastAsia" w:ascii="宋体" w:hAnsi="宋体" w:cs="方正仿宋简体"/>
          <w:b w:val="0"/>
          <w:bCs w:val="0"/>
          <w:color w:val="auto"/>
          <w:sz w:val="32"/>
          <w:szCs w:val="32"/>
          <w:u w:val="none"/>
          <w:lang w:eastAsia="zh-CN"/>
        </w:rPr>
        <w:t>报备。自《中国银保监会办公厅关于加强小额贷款公司监督管理的通知》（银保监办发〔2020〕86号）印发之日起，暂停小额贷款公司从事网络小额贷款业务及其他跨省（自治区、直辖市）业务。</w:t>
      </w:r>
    </w:p>
    <w:p>
      <w:pPr>
        <w:keepNext w:val="0"/>
        <w:keepLines w:val="0"/>
        <w:pageBreakBefore w:val="0"/>
        <w:numPr>
          <w:ilvl w:val="-1"/>
          <w:numId w:val="0"/>
        </w:numPr>
        <w:kinsoku/>
        <w:wordWrap/>
        <w:overflowPunct/>
        <w:topLinePunct w:val="0"/>
        <w:autoSpaceDE/>
        <w:autoSpaceDN/>
        <w:bidi w:val="0"/>
        <w:adjustRightInd/>
        <w:snapToGrid/>
        <w:spacing w:beforeAutospacing="0" w:afterAutospacing="0" w:line="580" w:lineRule="exact"/>
        <w:ind w:left="0" w:leftChars="0" w:right="0" w:rightChars="0" w:firstLine="640" w:firstLineChars="200"/>
        <w:jc w:val="both"/>
        <w:textAlignment w:val="auto"/>
        <w:rPr>
          <w:rFonts w:hint="default" w:ascii="Times New Roman" w:hAnsi="Times New Roman" w:eastAsia="方正仿宋简体" w:cs="Times New Roman"/>
          <w:b w:val="0"/>
          <w:bCs w:val="0"/>
          <w:color w:val="auto"/>
          <w:sz w:val="32"/>
          <w:szCs w:val="32"/>
        </w:rPr>
      </w:pPr>
      <w:r>
        <w:rPr>
          <w:rFonts w:hint="default" w:ascii="方正楷体简体" w:hAnsi="方正楷体简体" w:eastAsia="方正楷体简体" w:cs="方正楷体简体"/>
          <w:b w:val="0"/>
          <w:bCs w:val="0"/>
          <w:i w:val="0"/>
          <w:caps w:val="0"/>
          <w:color w:val="auto"/>
          <w:spacing w:val="0"/>
          <w:sz w:val="32"/>
          <w:szCs w:val="32"/>
          <w:u w:val="none"/>
        </w:rPr>
        <w:t>（七）合理确定利率。</w:t>
      </w:r>
      <w:r>
        <w:rPr>
          <w:rFonts w:hint="default" w:ascii="Times New Roman" w:hAnsi="Times New Roman" w:eastAsia="方正仿宋简体" w:cs="Times New Roman"/>
          <w:b w:val="0"/>
          <w:bCs w:val="0"/>
          <w:i w:val="0"/>
          <w:caps w:val="0"/>
          <w:color w:val="auto"/>
          <w:spacing w:val="0"/>
          <w:sz w:val="32"/>
          <w:szCs w:val="32"/>
          <w:u w:val="none"/>
        </w:rPr>
        <w:t>小额贷款公司不得从贷款本金中先行扣除利息、手续费、管理费、保证金等，违规预先扣除的，应当按照扣除后的实际借款金额还款和计算利率。鼓励小额贷款公司降低贷款利率，降低实体经济融资成本。</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0" w:rightChars="0"/>
        <w:jc w:val="both"/>
        <w:textAlignment w:val="auto"/>
        <w:rPr>
          <w:rFonts w:hint="default" w:ascii="Times New Roman" w:hAnsi="Times New Roman" w:eastAsia="方正仿宋简体" w:cs="Times New Roman"/>
          <w:b w:val="0"/>
          <w:bCs w:val="0"/>
          <w:color w:val="auto"/>
          <w:sz w:val="32"/>
          <w:szCs w:val="32"/>
        </w:rPr>
      </w:pPr>
      <w:r>
        <w:rPr>
          <w:rFonts w:hint="default" w:ascii="方正楷体简体" w:hAnsi="方正楷体简体" w:eastAsia="方正楷体简体" w:cs="方正楷体简体"/>
          <w:b w:val="0"/>
          <w:bCs w:val="0"/>
          <w:i w:val="0"/>
          <w:caps w:val="0"/>
          <w:color w:val="auto"/>
          <w:spacing w:val="0"/>
          <w:sz w:val="32"/>
          <w:szCs w:val="32"/>
          <w:u w:val="none"/>
        </w:rPr>
        <w:t>（八）严守行为底线。</w:t>
      </w:r>
      <w:r>
        <w:rPr>
          <w:rFonts w:hint="default" w:ascii="Times New Roman" w:hAnsi="Times New Roman" w:eastAsia="方正仿宋简体" w:cs="Times New Roman"/>
          <w:b w:val="0"/>
          <w:bCs w:val="0"/>
          <w:i w:val="0"/>
          <w:caps w:val="0"/>
          <w:color w:val="auto"/>
          <w:spacing w:val="0"/>
          <w:sz w:val="32"/>
          <w:szCs w:val="32"/>
          <w:u w:val="none"/>
        </w:rPr>
        <w:t>小额贷款公司不得有下列行为：吸收或者变相吸收公众存款；通过互联网平台或者地方各类交易场所销售、转让本公司除不良信贷资产以外的其他信贷资产；发行或者代理销售理财、信托计划等资产管理产品；法律法规、银保监会和</w:t>
      </w:r>
      <w:r>
        <w:rPr>
          <w:rFonts w:hint="eastAsia" w:ascii="Times New Roman" w:hAnsi="Times New Roman" w:cs="Times New Roman"/>
          <w:b w:val="0"/>
          <w:bCs w:val="0"/>
          <w:i w:val="0"/>
          <w:caps w:val="0"/>
          <w:color w:val="auto"/>
          <w:spacing w:val="0"/>
          <w:sz w:val="32"/>
          <w:szCs w:val="32"/>
          <w:u w:val="none"/>
          <w:lang w:eastAsia="zh-CN"/>
        </w:rPr>
        <w:t>省</w:t>
      </w:r>
      <w:r>
        <w:rPr>
          <w:rFonts w:hint="default" w:ascii="Times New Roman" w:hAnsi="Times New Roman" w:eastAsia="方正仿宋简体" w:cs="Times New Roman"/>
          <w:b w:val="0"/>
          <w:bCs w:val="0"/>
          <w:i w:val="0"/>
          <w:caps w:val="0"/>
          <w:color w:val="auto"/>
          <w:spacing w:val="0"/>
          <w:sz w:val="32"/>
          <w:szCs w:val="32"/>
          <w:u w:val="none"/>
        </w:rPr>
        <w:t>地方金融监管</w:t>
      </w:r>
      <w:r>
        <w:rPr>
          <w:rFonts w:hint="eastAsia" w:ascii="Times New Roman" w:hAnsi="Times New Roman" w:cs="Times New Roman"/>
          <w:b w:val="0"/>
          <w:bCs w:val="0"/>
          <w:i w:val="0"/>
          <w:caps w:val="0"/>
          <w:color w:val="auto"/>
          <w:spacing w:val="0"/>
          <w:sz w:val="32"/>
          <w:szCs w:val="32"/>
          <w:u w:val="none"/>
          <w:lang w:eastAsia="zh-CN"/>
        </w:rPr>
        <w:t>局</w:t>
      </w:r>
      <w:r>
        <w:rPr>
          <w:rFonts w:hint="default" w:ascii="Times New Roman" w:hAnsi="Times New Roman" w:eastAsia="方正仿宋简体" w:cs="Times New Roman"/>
          <w:b w:val="0"/>
          <w:bCs w:val="0"/>
          <w:i w:val="0"/>
          <w:caps w:val="0"/>
          <w:color w:val="auto"/>
          <w:spacing w:val="0"/>
          <w:sz w:val="32"/>
          <w:szCs w:val="32"/>
          <w:u w:val="none"/>
        </w:rPr>
        <w:t>禁止的其他行为。</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500"/>
        <w:jc w:val="both"/>
        <w:textAlignment w:val="auto"/>
        <w:rPr>
          <w:rFonts w:hint="default" w:ascii="方正黑体简体" w:hAnsi="方正黑体简体" w:eastAsia="方正黑体简体" w:cs="方正黑体简体"/>
          <w:b w:val="0"/>
          <w:bCs w:val="0"/>
          <w:i w:val="0"/>
          <w:caps w:val="0"/>
          <w:color w:val="auto"/>
          <w:spacing w:val="0"/>
          <w:sz w:val="32"/>
          <w:szCs w:val="32"/>
          <w:u w:val="none"/>
        </w:rPr>
      </w:pPr>
      <w:r>
        <w:rPr>
          <w:rFonts w:hint="default" w:ascii="方正黑体简体" w:hAnsi="方正黑体简体" w:eastAsia="方正黑体简体" w:cs="方正黑体简体"/>
          <w:b w:val="0"/>
          <w:bCs w:val="0"/>
          <w:i w:val="0"/>
          <w:caps w:val="0"/>
          <w:color w:val="auto"/>
          <w:spacing w:val="0"/>
          <w:sz w:val="32"/>
          <w:szCs w:val="32"/>
          <w:u w:val="none"/>
        </w:rPr>
        <w:t>二、改善经营管理，促进健康发展</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0" w:rightChars="0" w:firstLine="640"/>
        <w:jc w:val="both"/>
        <w:textAlignment w:val="auto"/>
        <w:rPr>
          <w:rFonts w:hint="default" w:ascii="Times New Roman" w:hAnsi="Times New Roman" w:eastAsia="方正仿宋简体" w:cs="Times New Roman"/>
          <w:b w:val="0"/>
          <w:bCs w:val="0"/>
          <w:i w:val="0"/>
          <w:caps w:val="0"/>
          <w:color w:val="auto"/>
          <w:spacing w:val="0"/>
          <w:sz w:val="32"/>
          <w:szCs w:val="32"/>
          <w:u w:val="none"/>
        </w:rPr>
      </w:pPr>
      <w:r>
        <w:rPr>
          <w:rFonts w:hint="default" w:ascii="方正楷体简体" w:hAnsi="方正楷体简体" w:eastAsia="方正楷体简体" w:cs="方正楷体简体"/>
          <w:b w:val="0"/>
          <w:bCs w:val="0"/>
          <w:i w:val="0"/>
          <w:caps w:val="0"/>
          <w:color w:val="auto"/>
          <w:spacing w:val="0"/>
          <w:sz w:val="32"/>
          <w:szCs w:val="32"/>
          <w:u w:val="none"/>
        </w:rPr>
        <w:t>（九）强化资金管理。</w:t>
      </w:r>
      <w:r>
        <w:rPr>
          <w:rFonts w:hint="default" w:ascii="Times New Roman" w:hAnsi="Times New Roman" w:eastAsia="方正仿宋简体" w:cs="Times New Roman"/>
          <w:b w:val="0"/>
          <w:bCs w:val="0"/>
          <w:i w:val="0"/>
          <w:caps w:val="0"/>
          <w:color w:val="auto"/>
          <w:spacing w:val="0"/>
          <w:sz w:val="32"/>
          <w:szCs w:val="32"/>
          <w:u w:val="none"/>
        </w:rPr>
        <w:t>小额贷款公司应当</w:t>
      </w:r>
      <w:r>
        <w:rPr>
          <w:rFonts w:hint="eastAsia" w:ascii="Times New Roman" w:hAnsi="Times New Roman" w:cs="Times New Roman"/>
          <w:b w:val="0"/>
          <w:bCs w:val="0"/>
          <w:i w:val="0"/>
          <w:caps w:val="0"/>
          <w:color w:val="auto"/>
          <w:spacing w:val="0"/>
          <w:sz w:val="32"/>
          <w:szCs w:val="32"/>
          <w:u w:val="none"/>
          <w:lang w:eastAsia="zh-CN"/>
        </w:rPr>
        <w:t>按规定开立</w:t>
      </w:r>
      <w:r>
        <w:rPr>
          <w:rFonts w:hint="eastAsia" w:ascii="Times New Roman" w:hAnsi="Times New Roman" w:cs="Times New Roman"/>
          <w:b w:val="0"/>
          <w:bCs w:val="0"/>
          <w:i w:val="0"/>
          <w:caps w:val="0"/>
          <w:color w:val="auto"/>
          <w:spacing w:val="0"/>
          <w:sz w:val="32"/>
          <w:szCs w:val="32"/>
          <w:u w:val="none"/>
          <w:lang w:val="en-US" w:eastAsia="zh-CN"/>
        </w:rPr>
        <w:t>放贷专户</w:t>
      </w:r>
      <w:r>
        <w:rPr>
          <w:rFonts w:hint="eastAsia" w:ascii="Times New Roman" w:hAnsi="Times New Roman" w:cs="Times New Roman"/>
          <w:b w:val="0"/>
          <w:bCs w:val="0"/>
          <w:i w:val="0"/>
          <w:caps w:val="0"/>
          <w:color w:val="auto"/>
          <w:spacing w:val="0"/>
          <w:sz w:val="32"/>
          <w:szCs w:val="32"/>
          <w:u w:val="none"/>
          <w:lang w:eastAsia="zh-CN"/>
        </w:rPr>
        <w:t>，</w:t>
      </w:r>
      <w:r>
        <w:rPr>
          <w:rFonts w:hint="default" w:ascii="Times New Roman" w:hAnsi="Times New Roman" w:eastAsia="方正仿宋简体" w:cs="Times New Roman"/>
          <w:b w:val="0"/>
          <w:bCs w:val="0"/>
          <w:i w:val="0"/>
          <w:caps w:val="0"/>
          <w:color w:val="auto"/>
          <w:spacing w:val="0"/>
          <w:sz w:val="32"/>
          <w:szCs w:val="32"/>
          <w:u w:val="none"/>
        </w:rPr>
        <w:t>对放贷资金（含自有资金及外部融入资金）实施</w:t>
      </w:r>
      <w:r>
        <w:rPr>
          <w:rFonts w:hint="eastAsia" w:ascii="Times New Roman" w:hAnsi="Times New Roman" w:cs="Times New Roman"/>
          <w:b w:val="0"/>
          <w:bCs w:val="0"/>
          <w:i w:val="0"/>
          <w:caps w:val="0"/>
          <w:color w:val="auto"/>
          <w:spacing w:val="0"/>
          <w:sz w:val="32"/>
          <w:szCs w:val="32"/>
          <w:u w:val="none"/>
          <w:lang w:eastAsia="zh-CN"/>
        </w:rPr>
        <w:t>专户</w:t>
      </w:r>
      <w:r>
        <w:rPr>
          <w:rFonts w:hint="default" w:ascii="Times New Roman" w:hAnsi="Times New Roman" w:eastAsia="方正仿宋简体" w:cs="Times New Roman"/>
          <w:b w:val="0"/>
          <w:bCs w:val="0"/>
          <w:i w:val="0"/>
          <w:caps w:val="0"/>
          <w:color w:val="auto"/>
          <w:spacing w:val="0"/>
          <w:sz w:val="32"/>
          <w:szCs w:val="32"/>
          <w:u w:val="none"/>
        </w:rPr>
        <w:t>管理，所有资金必须进入</w:t>
      </w:r>
      <w:r>
        <w:rPr>
          <w:rFonts w:hint="eastAsia" w:ascii="Times New Roman" w:hAnsi="Times New Roman" w:cs="Times New Roman"/>
          <w:b w:val="0"/>
          <w:bCs w:val="0"/>
          <w:i w:val="0"/>
          <w:caps w:val="0"/>
          <w:color w:val="auto"/>
          <w:spacing w:val="0"/>
          <w:sz w:val="32"/>
          <w:szCs w:val="32"/>
          <w:u w:val="none"/>
          <w:lang w:val="en-US" w:eastAsia="zh-CN"/>
        </w:rPr>
        <w:t>放贷专户</w:t>
      </w:r>
      <w:r>
        <w:rPr>
          <w:rFonts w:hint="default" w:ascii="Times New Roman" w:hAnsi="Times New Roman" w:eastAsia="方正仿宋简体" w:cs="Times New Roman"/>
          <w:b w:val="0"/>
          <w:bCs w:val="0"/>
          <w:i w:val="0"/>
          <w:caps w:val="0"/>
          <w:color w:val="auto"/>
          <w:spacing w:val="0"/>
          <w:sz w:val="32"/>
          <w:szCs w:val="32"/>
          <w:u w:val="none"/>
        </w:rPr>
        <w:t>方可放贷。</w:t>
      </w:r>
      <w:r>
        <w:rPr>
          <w:rFonts w:hint="eastAsia" w:ascii="Times New Roman" w:hAnsi="Times New Roman" w:cs="Times New Roman"/>
          <w:b w:val="0"/>
          <w:bCs w:val="0"/>
          <w:i w:val="0"/>
          <w:caps w:val="0"/>
          <w:color w:val="auto"/>
          <w:spacing w:val="0"/>
          <w:sz w:val="32"/>
          <w:szCs w:val="32"/>
          <w:u w:val="none"/>
          <w:lang w:eastAsia="zh-CN"/>
        </w:rPr>
        <w:t>确需开立其他账户的</w:t>
      </w:r>
      <w:r>
        <w:rPr>
          <w:rFonts w:hint="default" w:ascii="Times New Roman" w:hAnsi="Times New Roman" w:eastAsia="方正仿宋简体" w:cs="Times New Roman"/>
          <w:b w:val="0"/>
          <w:bCs w:val="0"/>
          <w:i w:val="0"/>
          <w:caps w:val="0"/>
          <w:color w:val="auto"/>
          <w:spacing w:val="0"/>
          <w:sz w:val="32"/>
          <w:szCs w:val="32"/>
          <w:u w:val="none"/>
        </w:rPr>
        <w:t>小额贷款公司应当向</w:t>
      </w:r>
      <w:r>
        <w:rPr>
          <w:rFonts w:hint="default" w:ascii="Times New Roman" w:hAnsi="Times New Roman" w:cs="Times New Roman"/>
          <w:b w:val="0"/>
          <w:bCs w:val="0"/>
          <w:i w:val="0"/>
          <w:caps w:val="0"/>
          <w:color w:val="auto"/>
          <w:spacing w:val="0"/>
          <w:sz w:val="32"/>
          <w:szCs w:val="32"/>
          <w:u w:val="none"/>
          <w:lang w:eastAsia="zh-CN"/>
        </w:rPr>
        <w:t>属地</w:t>
      </w:r>
      <w:r>
        <w:rPr>
          <w:rFonts w:hint="eastAsia" w:ascii="宋体" w:hAnsi="宋体" w:cs="方正仿宋简体"/>
          <w:b w:val="0"/>
          <w:bCs w:val="0"/>
          <w:color w:val="auto"/>
          <w:sz w:val="32"/>
          <w:szCs w:val="32"/>
          <w:u w:val="none"/>
          <w:lang w:eastAsia="zh-CN"/>
        </w:rPr>
        <w:t>金融办</w:t>
      </w:r>
      <w:r>
        <w:rPr>
          <w:rFonts w:hint="default" w:ascii="Times New Roman" w:hAnsi="Times New Roman" w:eastAsia="方正仿宋简体" w:cs="Times New Roman"/>
          <w:b w:val="0"/>
          <w:bCs w:val="0"/>
          <w:i w:val="0"/>
          <w:caps w:val="0"/>
          <w:color w:val="auto"/>
          <w:spacing w:val="0"/>
          <w:sz w:val="32"/>
          <w:szCs w:val="32"/>
          <w:u w:val="none"/>
        </w:rPr>
        <w:t>报备</w:t>
      </w:r>
      <w:r>
        <w:rPr>
          <w:rFonts w:hint="eastAsia" w:ascii="Times New Roman" w:hAnsi="Times New Roman" w:cs="Times New Roman"/>
          <w:b w:val="0"/>
          <w:bCs w:val="0"/>
          <w:i w:val="0"/>
          <w:caps w:val="0"/>
          <w:color w:val="auto"/>
          <w:spacing w:val="0"/>
          <w:sz w:val="32"/>
          <w:szCs w:val="32"/>
          <w:u w:val="none"/>
          <w:lang w:eastAsia="zh-CN"/>
        </w:rPr>
        <w:t>。</w:t>
      </w:r>
      <w:r>
        <w:rPr>
          <w:rFonts w:hint="default" w:ascii="Times New Roman" w:hAnsi="Times New Roman" w:eastAsia="方正仿宋简体" w:cs="Times New Roman"/>
          <w:b w:val="0"/>
          <w:bCs w:val="0"/>
          <w:i w:val="0"/>
          <w:caps w:val="0"/>
          <w:color w:val="auto"/>
          <w:spacing w:val="0"/>
          <w:sz w:val="32"/>
          <w:szCs w:val="32"/>
          <w:u w:val="none"/>
        </w:rPr>
        <w:t>小额贷款公司</w:t>
      </w:r>
      <w:r>
        <w:rPr>
          <w:rFonts w:hint="eastAsia" w:ascii="Times New Roman" w:hAnsi="Times New Roman" w:cs="Times New Roman"/>
          <w:b w:val="0"/>
          <w:bCs w:val="0"/>
          <w:i w:val="0"/>
          <w:caps w:val="0"/>
          <w:color w:val="auto"/>
          <w:spacing w:val="0"/>
          <w:sz w:val="32"/>
          <w:szCs w:val="32"/>
          <w:u w:val="none"/>
          <w:lang w:eastAsia="zh-CN"/>
        </w:rPr>
        <w:t>必须</w:t>
      </w:r>
      <w:r>
        <w:rPr>
          <w:rFonts w:hint="default" w:ascii="Times New Roman" w:hAnsi="Times New Roman" w:eastAsia="方正仿宋简体" w:cs="Times New Roman"/>
          <w:b w:val="0"/>
          <w:bCs w:val="0"/>
          <w:i w:val="0"/>
          <w:caps w:val="0"/>
          <w:color w:val="auto"/>
          <w:spacing w:val="0"/>
          <w:sz w:val="32"/>
          <w:szCs w:val="32"/>
          <w:u w:val="none"/>
        </w:rPr>
        <w:t>按</w:t>
      </w:r>
      <w:r>
        <w:rPr>
          <w:rFonts w:hint="default" w:ascii="Times New Roman" w:hAnsi="Times New Roman" w:cs="Times New Roman"/>
          <w:b w:val="0"/>
          <w:bCs w:val="0"/>
          <w:i w:val="0"/>
          <w:caps w:val="0"/>
          <w:color w:val="auto"/>
          <w:spacing w:val="0"/>
          <w:sz w:val="32"/>
          <w:szCs w:val="32"/>
          <w:u w:val="none"/>
          <w:lang w:eastAsia="zh-CN"/>
        </w:rPr>
        <w:t>月向属地</w:t>
      </w:r>
      <w:r>
        <w:rPr>
          <w:rFonts w:hint="eastAsia" w:ascii="宋体" w:hAnsi="宋体" w:cs="方正仿宋简体"/>
          <w:b w:val="0"/>
          <w:bCs w:val="0"/>
          <w:color w:val="auto"/>
          <w:sz w:val="32"/>
          <w:szCs w:val="32"/>
          <w:u w:val="none"/>
          <w:lang w:eastAsia="zh-CN"/>
        </w:rPr>
        <w:t>金融办</w:t>
      </w:r>
      <w:r>
        <w:rPr>
          <w:rFonts w:hint="default" w:ascii="Times New Roman" w:hAnsi="Times New Roman" w:eastAsia="方正仿宋简体" w:cs="Times New Roman"/>
          <w:b w:val="0"/>
          <w:bCs w:val="0"/>
          <w:i w:val="0"/>
          <w:caps w:val="0"/>
          <w:color w:val="auto"/>
          <w:spacing w:val="0"/>
          <w:sz w:val="32"/>
          <w:szCs w:val="32"/>
          <w:u w:val="none"/>
        </w:rPr>
        <w:t>提供</w:t>
      </w:r>
      <w:r>
        <w:rPr>
          <w:rFonts w:hint="eastAsia" w:ascii="Times New Roman" w:hAnsi="Times New Roman" w:cs="Times New Roman"/>
          <w:b w:val="0"/>
          <w:bCs w:val="0"/>
          <w:i w:val="0"/>
          <w:caps w:val="0"/>
          <w:color w:val="auto"/>
          <w:spacing w:val="0"/>
          <w:sz w:val="32"/>
          <w:szCs w:val="32"/>
          <w:u w:val="none"/>
          <w:lang w:eastAsia="zh-CN"/>
        </w:rPr>
        <w:t>所有银行账户的</w:t>
      </w:r>
      <w:r>
        <w:rPr>
          <w:rFonts w:hint="default" w:ascii="Times New Roman" w:hAnsi="Times New Roman" w:eastAsia="方正仿宋简体" w:cs="Times New Roman"/>
          <w:b w:val="0"/>
          <w:bCs w:val="0"/>
          <w:i w:val="0"/>
          <w:caps w:val="0"/>
          <w:color w:val="auto"/>
          <w:spacing w:val="0"/>
          <w:sz w:val="32"/>
          <w:szCs w:val="32"/>
          <w:u w:val="none"/>
        </w:rPr>
        <w:t>运营报告和开户银行出具的资金流水明细。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0" w:rightChars="0"/>
        <w:jc w:val="both"/>
        <w:textAlignment w:val="auto"/>
        <w:rPr>
          <w:rFonts w:hint="default" w:ascii="Times New Roman" w:hAnsi="Times New Roman" w:eastAsia="方正仿宋简体" w:cs="Times New Roman"/>
          <w:b w:val="0"/>
          <w:bCs w:val="0"/>
          <w:color w:val="auto"/>
          <w:sz w:val="32"/>
          <w:szCs w:val="32"/>
        </w:rPr>
      </w:pPr>
      <w:r>
        <w:rPr>
          <w:rFonts w:hint="default" w:ascii="方正楷体简体" w:hAnsi="方正楷体简体" w:eastAsia="方正楷体简体" w:cs="方正楷体简体"/>
          <w:b w:val="0"/>
          <w:bCs w:val="0"/>
          <w:i w:val="0"/>
          <w:caps w:val="0"/>
          <w:color w:val="auto"/>
          <w:spacing w:val="0"/>
          <w:sz w:val="32"/>
          <w:szCs w:val="32"/>
          <w:u w:val="none"/>
        </w:rPr>
        <w:t>（十）完善经营制度。</w:t>
      </w:r>
      <w:r>
        <w:rPr>
          <w:rFonts w:hint="default" w:ascii="Times New Roman" w:hAnsi="Times New Roman" w:eastAsia="方正仿宋简体" w:cs="Times New Roman"/>
          <w:b w:val="0"/>
          <w:bCs w:val="0"/>
          <w:i w:val="0"/>
          <w:caps w:val="0"/>
          <w:color w:val="auto"/>
          <w:spacing w:val="0"/>
          <w:sz w:val="32"/>
          <w:szCs w:val="32"/>
          <w:u w:val="none"/>
        </w:rPr>
        <w:t>小额贷款公司应当按照稳健经营原则制定符合本公司业务特点的经营制度，包含贷款“三查”、审贷分离、贷款风险分类制度等。贷款风险分类应当划分为正常、关注、次级、可疑和损失五类，后三类合称不良贷款。</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0" w:rightChars="0"/>
        <w:jc w:val="both"/>
        <w:textAlignment w:val="auto"/>
        <w:rPr>
          <w:rFonts w:hint="default" w:ascii="Times New Roman" w:hAnsi="Times New Roman" w:eastAsia="方正仿宋简体" w:cs="Times New Roman"/>
          <w:b w:val="0"/>
          <w:bCs w:val="0"/>
          <w:color w:val="auto"/>
          <w:sz w:val="32"/>
          <w:szCs w:val="32"/>
        </w:rPr>
      </w:pPr>
      <w:r>
        <w:rPr>
          <w:rFonts w:hint="default" w:ascii="方正楷体简体" w:hAnsi="方正楷体简体" w:eastAsia="方正楷体简体" w:cs="方正楷体简体"/>
          <w:b w:val="0"/>
          <w:bCs w:val="0"/>
          <w:i w:val="0"/>
          <w:caps w:val="0"/>
          <w:color w:val="auto"/>
          <w:spacing w:val="0"/>
          <w:sz w:val="32"/>
          <w:szCs w:val="32"/>
          <w:u w:val="none"/>
        </w:rPr>
        <w:t>（十一）规范债务催收。</w:t>
      </w:r>
      <w:r>
        <w:rPr>
          <w:rFonts w:hint="default" w:ascii="Times New Roman" w:hAnsi="Times New Roman" w:eastAsia="方正仿宋简体" w:cs="Times New Roman"/>
          <w:b w:val="0"/>
          <w:bCs w:val="0"/>
          <w:i w:val="0"/>
          <w:caps w:val="0"/>
          <w:color w:val="auto"/>
          <w:spacing w:val="0"/>
          <w:sz w:val="32"/>
          <w:szCs w:val="32"/>
          <w:u w:val="none"/>
        </w:rPr>
        <w:t>小额贷款公司应当按照法律法规</w:t>
      </w:r>
      <w:r>
        <w:rPr>
          <w:rFonts w:hint="eastAsia" w:ascii="Times New Roman" w:hAnsi="Times New Roman" w:cs="Times New Roman"/>
          <w:b w:val="0"/>
          <w:bCs w:val="0"/>
          <w:i w:val="0"/>
          <w:caps w:val="0"/>
          <w:color w:val="auto"/>
          <w:spacing w:val="0"/>
          <w:sz w:val="32"/>
          <w:szCs w:val="32"/>
          <w:u w:val="none"/>
          <w:lang w:eastAsia="zh-CN"/>
        </w:rPr>
        <w:t>和地方金融监管部门</w:t>
      </w:r>
      <w:r>
        <w:rPr>
          <w:rFonts w:hint="default" w:ascii="Times New Roman" w:hAnsi="Times New Roman" w:eastAsia="方正仿宋简体" w:cs="Times New Roman"/>
          <w:b w:val="0"/>
          <w:bCs w:val="0"/>
          <w:i w:val="0"/>
          <w:caps w:val="0"/>
          <w:color w:val="auto"/>
          <w:spacing w:val="0"/>
          <w:sz w:val="32"/>
          <w:szCs w:val="32"/>
          <w:u w:val="none"/>
        </w:rPr>
        <w:t>要求，规范债务催收程序和方式。小额贷款公司及其委托的第三方催收机构，不得以暴力或者威胁使用暴力，故意伤害他人身体，侵犯人身自由，非法占有被催收人的财产，侮辱、诽谤、骚扰等方式干扰他人正常生活，违规散布他人隐私等非法手段进行债务催收。</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0" w:rightChars="0"/>
        <w:jc w:val="both"/>
        <w:textAlignment w:val="auto"/>
        <w:rPr>
          <w:rFonts w:hint="default" w:ascii="Times New Roman" w:hAnsi="Times New Roman" w:eastAsia="方正仿宋简体" w:cs="Times New Roman"/>
          <w:b w:val="0"/>
          <w:bCs w:val="0"/>
          <w:color w:val="auto"/>
          <w:sz w:val="32"/>
          <w:szCs w:val="32"/>
        </w:rPr>
      </w:pPr>
      <w:r>
        <w:rPr>
          <w:rFonts w:hint="default" w:ascii="方正楷体简体" w:hAnsi="方正楷体简体" w:eastAsia="方正楷体简体" w:cs="方正楷体简体"/>
          <w:b w:val="0"/>
          <w:bCs w:val="0"/>
          <w:i w:val="0"/>
          <w:caps w:val="0"/>
          <w:color w:val="auto"/>
          <w:spacing w:val="0"/>
          <w:sz w:val="32"/>
          <w:szCs w:val="32"/>
          <w:u w:val="none"/>
        </w:rPr>
        <w:t>（十二）加强信息披露。</w:t>
      </w:r>
      <w:r>
        <w:rPr>
          <w:rFonts w:hint="default" w:ascii="Times New Roman" w:hAnsi="Times New Roman" w:eastAsia="方正仿宋简体" w:cs="Times New Roman"/>
          <w:b w:val="0"/>
          <w:bCs w:val="0"/>
          <w:i w:val="0"/>
          <w:caps w:val="0"/>
          <w:color w:val="auto"/>
          <w:spacing w:val="0"/>
          <w:sz w:val="32"/>
          <w:szCs w:val="32"/>
          <w:u w:val="none"/>
        </w:rPr>
        <w:t>小额贷款公司应当充分履行告知义务，使借款人明确了解贷款金额、期限、利率、还款方式等内容。小额贷款公司应当在债务到期前的合理时间内，告知借款人应当偿还本金及利息的金额、时间、方式以</w:t>
      </w:r>
      <w:r>
        <w:rPr>
          <w:rFonts w:hint="default" w:ascii="Times New Roman" w:hAnsi="Times New Roman" w:eastAsia="方正仿宋简体" w:cs="Times New Roman"/>
          <w:b w:val="0"/>
          <w:bCs w:val="0"/>
          <w:i w:val="0"/>
          <w:caps w:val="0"/>
          <w:color w:val="000000" w:themeColor="text1"/>
          <w:spacing w:val="0"/>
          <w:sz w:val="32"/>
          <w:szCs w:val="32"/>
          <w:u w:val="none"/>
          <w14:textFill>
            <w14:solidFill>
              <w14:schemeClr w14:val="tx1"/>
            </w14:solidFill>
          </w14:textFill>
        </w:rPr>
        <w:t>及未到期偿还的</w:t>
      </w:r>
      <w:r>
        <w:rPr>
          <w:rFonts w:hint="default" w:ascii="Times New Roman" w:hAnsi="Times New Roman" w:eastAsia="方正仿宋简体" w:cs="Times New Roman"/>
          <w:b w:val="0"/>
          <w:bCs w:val="0"/>
          <w:i w:val="0"/>
          <w:caps w:val="0"/>
          <w:color w:val="auto"/>
          <w:spacing w:val="0"/>
          <w:sz w:val="32"/>
          <w:szCs w:val="32"/>
          <w:u w:val="none"/>
        </w:rPr>
        <w:t>责任。</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0" w:rightChars="0"/>
        <w:jc w:val="both"/>
        <w:textAlignment w:val="auto"/>
        <w:rPr>
          <w:rFonts w:hint="default" w:ascii="Times New Roman" w:hAnsi="Times New Roman" w:eastAsia="方正仿宋简体" w:cs="Times New Roman"/>
          <w:b w:val="0"/>
          <w:bCs w:val="0"/>
          <w:color w:val="auto"/>
          <w:sz w:val="32"/>
          <w:szCs w:val="32"/>
        </w:rPr>
      </w:pPr>
      <w:r>
        <w:rPr>
          <w:rFonts w:hint="default" w:ascii="方正楷体简体" w:hAnsi="方正楷体简体" w:eastAsia="方正楷体简体" w:cs="方正楷体简体"/>
          <w:b w:val="0"/>
          <w:bCs w:val="0"/>
          <w:i w:val="0"/>
          <w:caps w:val="0"/>
          <w:color w:val="auto"/>
          <w:spacing w:val="0"/>
          <w:sz w:val="32"/>
          <w:szCs w:val="32"/>
          <w:u w:val="none"/>
        </w:rPr>
        <w:t>（十三）保管客户信息。</w:t>
      </w:r>
      <w:r>
        <w:rPr>
          <w:rFonts w:hint="default" w:ascii="Times New Roman" w:hAnsi="Times New Roman" w:eastAsia="方正仿宋简体" w:cs="Times New Roman"/>
          <w:b w:val="0"/>
          <w:bCs w:val="0"/>
          <w:i w:val="0"/>
          <w:caps w:val="0"/>
          <w:color w:val="auto"/>
          <w:spacing w:val="0"/>
          <w:sz w:val="32"/>
          <w:szCs w:val="32"/>
          <w:u w:val="none"/>
        </w:rPr>
        <w:t>小额贷款公司应当妥善保管依法获取的客户信息，不得未经授权或者同意收集、存储、使用客户信息，不得非法买卖或者泄露客户信息。</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0" w:rightChars="0"/>
        <w:jc w:val="both"/>
        <w:textAlignment w:val="auto"/>
        <w:rPr>
          <w:rFonts w:hint="default" w:ascii="Times New Roman" w:hAnsi="Times New Roman" w:eastAsia="方正仿宋简体" w:cs="Times New Roman"/>
          <w:b w:val="0"/>
          <w:bCs w:val="0"/>
          <w:color w:val="auto"/>
          <w:sz w:val="32"/>
          <w:szCs w:val="32"/>
        </w:rPr>
      </w:pPr>
      <w:r>
        <w:rPr>
          <w:rFonts w:hint="default" w:ascii="方正楷体简体" w:hAnsi="方正楷体简体" w:eastAsia="方正楷体简体" w:cs="方正楷体简体"/>
          <w:b w:val="0"/>
          <w:bCs w:val="0"/>
          <w:i w:val="0"/>
          <w:caps w:val="0"/>
          <w:color w:val="auto"/>
          <w:spacing w:val="0"/>
          <w:sz w:val="32"/>
          <w:szCs w:val="32"/>
          <w:u w:val="none"/>
        </w:rPr>
        <w:t>（十四）积极配合监管。</w:t>
      </w:r>
      <w:r>
        <w:rPr>
          <w:rFonts w:hint="default" w:ascii="Times New Roman" w:hAnsi="Times New Roman" w:eastAsia="方正仿宋简体" w:cs="Times New Roman"/>
          <w:b w:val="0"/>
          <w:bCs w:val="0"/>
          <w:i w:val="0"/>
          <w:caps w:val="0"/>
          <w:color w:val="auto"/>
          <w:spacing w:val="0"/>
          <w:sz w:val="32"/>
          <w:szCs w:val="32"/>
          <w:u w:val="none"/>
        </w:rPr>
        <w:t>小额贷款公司</w:t>
      </w:r>
      <w:r>
        <w:rPr>
          <w:rFonts w:hint="eastAsia" w:ascii="Times New Roman" w:hAnsi="Times New Roman" w:cs="Times New Roman"/>
          <w:b w:val="0"/>
          <w:bCs w:val="0"/>
          <w:i w:val="0"/>
          <w:caps w:val="0"/>
          <w:color w:val="auto"/>
          <w:spacing w:val="0"/>
          <w:sz w:val="32"/>
          <w:szCs w:val="32"/>
          <w:u w:val="none"/>
          <w:lang w:eastAsia="zh-CN"/>
        </w:rPr>
        <w:t>必须</w:t>
      </w:r>
      <w:r>
        <w:rPr>
          <w:rFonts w:hint="default" w:ascii="Times New Roman" w:hAnsi="Times New Roman" w:eastAsia="方正仿宋简体" w:cs="Times New Roman"/>
          <w:b w:val="0"/>
          <w:bCs w:val="0"/>
          <w:i w:val="0"/>
          <w:caps w:val="0"/>
          <w:color w:val="auto"/>
          <w:spacing w:val="0"/>
          <w:sz w:val="32"/>
          <w:szCs w:val="32"/>
          <w:u w:val="none"/>
        </w:rPr>
        <w:t>按监管要求</w:t>
      </w:r>
      <w:r>
        <w:rPr>
          <w:rFonts w:hint="eastAsia" w:ascii="Times New Roman" w:hAnsi="Times New Roman" w:cs="Times New Roman"/>
          <w:b w:val="0"/>
          <w:bCs w:val="0"/>
          <w:i w:val="0"/>
          <w:caps w:val="0"/>
          <w:color w:val="auto"/>
          <w:spacing w:val="0"/>
          <w:sz w:val="32"/>
          <w:szCs w:val="32"/>
          <w:u w:val="none"/>
          <w:lang w:eastAsia="zh-CN"/>
        </w:rPr>
        <w:t>接入</w:t>
      </w:r>
      <w:r>
        <w:rPr>
          <w:rFonts w:hint="eastAsia" w:ascii="宋体" w:hAnsi="宋体" w:cs="方正仿宋简体"/>
          <w:b w:val="0"/>
          <w:bCs w:val="0"/>
          <w:color w:val="auto"/>
          <w:sz w:val="32"/>
          <w:szCs w:val="32"/>
          <w:u w:val="none"/>
          <w:lang w:eastAsia="zh-CN"/>
        </w:rPr>
        <w:t>云南省小额贷款动态监管系统</w:t>
      </w:r>
      <w:r>
        <w:rPr>
          <w:rFonts w:hint="eastAsia" w:ascii="Times New Roman" w:hAnsi="Times New Roman" w:cs="Times New Roman"/>
          <w:b w:val="0"/>
          <w:bCs w:val="0"/>
          <w:i w:val="0"/>
          <w:caps w:val="0"/>
          <w:color w:val="auto"/>
          <w:spacing w:val="0"/>
          <w:sz w:val="32"/>
          <w:szCs w:val="32"/>
          <w:u w:val="none"/>
          <w:lang w:eastAsia="zh-CN"/>
        </w:rPr>
        <w:t>和业务系统，及时向</w:t>
      </w:r>
      <w:r>
        <w:rPr>
          <w:rFonts w:hint="default" w:ascii="Times New Roman" w:hAnsi="Times New Roman" w:eastAsia="方正仿宋简体" w:cs="Times New Roman"/>
          <w:b w:val="0"/>
          <w:bCs w:val="0"/>
          <w:i w:val="0"/>
          <w:caps w:val="0"/>
          <w:color w:val="auto"/>
          <w:spacing w:val="0"/>
          <w:sz w:val="32"/>
          <w:szCs w:val="32"/>
          <w:u w:val="none"/>
        </w:rPr>
        <w:t>小额贷款公司</w:t>
      </w:r>
      <w:r>
        <w:rPr>
          <w:rFonts w:hint="eastAsia" w:ascii="Times New Roman" w:hAnsi="Times New Roman" w:cs="Times New Roman"/>
          <w:b w:val="0"/>
          <w:bCs w:val="0"/>
          <w:i w:val="0"/>
          <w:caps w:val="0"/>
          <w:color w:val="auto"/>
          <w:spacing w:val="0"/>
          <w:sz w:val="32"/>
          <w:szCs w:val="32"/>
          <w:u w:val="none"/>
          <w:lang w:eastAsia="zh-CN"/>
        </w:rPr>
        <w:t>监管部门</w:t>
      </w:r>
      <w:r>
        <w:rPr>
          <w:rFonts w:hint="default" w:ascii="Times New Roman" w:hAnsi="Times New Roman" w:eastAsia="方正仿宋简体" w:cs="Times New Roman"/>
          <w:b w:val="0"/>
          <w:bCs w:val="0"/>
          <w:i w:val="0"/>
          <w:caps w:val="0"/>
          <w:color w:val="auto"/>
          <w:spacing w:val="0"/>
          <w:sz w:val="32"/>
          <w:szCs w:val="32"/>
          <w:u w:val="none"/>
        </w:rPr>
        <w:t>报送数据信息、经营报告、财务报告等资料</w:t>
      </w:r>
      <w:r>
        <w:rPr>
          <w:rFonts w:hint="eastAsia" w:ascii="Times New Roman" w:hAnsi="Times New Roman" w:cs="Times New Roman"/>
          <w:b w:val="0"/>
          <w:bCs w:val="0"/>
          <w:i w:val="0"/>
          <w:caps w:val="0"/>
          <w:color w:val="auto"/>
          <w:spacing w:val="0"/>
          <w:sz w:val="32"/>
          <w:szCs w:val="32"/>
          <w:u w:val="none"/>
          <w:lang w:eastAsia="zh-CN"/>
        </w:rPr>
        <w:t>，并确保报</w:t>
      </w:r>
      <w:r>
        <w:rPr>
          <w:rFonts w:hint="default" w:ascii="Times New Roman" w:hAnsi="Times New Roman" w:eastAsia="方正仿宋简体" w:cs="Times New Roman"/>
          <w:b w:val="0"/>
          <w:bCs w:val="0"/>
          <w:i w:val="0"/>
          <w:caps w:val="0"/>
          <w:color w:val="auto"/>
          <w:spacing w:val="0"/>
          <w:sz w:val="32"/>
          <w:szCs w:val="32"/>
          <w:u w:val="none"/>
        </w:rPr>
        <w:t>送数据</w:t>
      </w:r>
      <w:r>
        <w:rPr>
          <w:rFonts w:hint="eastAsia" w:ascii="Times New Roman" w:hAnsi="Times New Roman" w:cs="Times New Roman"/>
          <w:b w:val="0"/>
          <w:bCs w:val="0"/>
          <w:i w:val="0"/>
          <w:caps w:val="0"/>
          <w:color w:val="auto"/>
          <w:spacing w:val="0"/>
          <w:sz w:val="32"/>
          <w:szCs w:val="32"/>
          <w:u w:val="none"/>
          <w:lang w:eastAsia="zh-CN"/>
        </w:rPr>
        <w:t>信息资料等真实完整</w:t>
      </w:r>
      <w:r>
        <w:rPr>
          <w:rFonts w:hint="default" w:ascii="Times New Roman" w:hAnsi="Times New Roman" w:eastAsia="方正仿宋简体" w:cs="Times New Roman"/>
          <w:b w:val="0"/>
          <w:bCs w:val="0"/>
          <w:i w:val="0"/>
          <w:caps w:val="0"/>
          <w:color w:val="auto"/>
          <w:spacing w:val="0"/>
          <w:sz w:val="32"/>
          <w:szCs w:val="32"/>
          <w:u w:val="none"/>
        </w:rPr>
        <w:t>；配合</w:t>
      </w:r>
      <w:r>
        <w:rPr>
          <w:rFonts w:hint="eastAsia" w:ascii="Times New Roman" w:hAnsi="Times New Roman" w:cs="Times New Roman"/>
          <w:b w:val="0"/>
          <w:bCs w:val="0"/>
          <w:i w:val="0"/>
          <w:caps w:val="0"/>
          <w:color w:val="auto"/>
          <w:spacing w:val="0"/>
          <w:sz w:val="32"/>
          <w:szCs w:val="32"/>
          <w:u w:val="none"/>
          <w:lang w:eastAsia="zh-CN"/>
        </w:rPr>
        <w:t>各级</w:t>
      </w:r>
      <w:r>
        <w:rPr>
          <w:rFonts w:hint="default" w:ascii="Times New Roman" w:hAnsi="Times New Roman" w:eastAsia="方正仿宋简体" w:cs="Times New Roman"/>
          <w:b w:val="0"/>
          <w:bCs w:val="0"/>
          <w:i w:val="0"/>
          <w:caps w:val="0"/>
          <w:color w:val="auto"/>
          <w:spacing w:val="0"/>
          <w:sz w:val="32"/>
          <w:szCs w:val="32"/>
          <w:u w:val="none"/>
        </w:rPr>
        <w:t>小额贷款公司监管部门依法进行的监督检查，提供有关情况和文件、资料，并如实就业务活动和风险管理的重大事项作出说明。</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500"/>
        <w:jc w:val="both"/>
        <w:textAlignment w:val="auto"/>
        <w:rPr>
          <w:rFonts w:hint="default" w:ascii="方正黑体简体" w:hAnsi="方正黑体简体" w:eastAsia="方正黑体简体" w:cs="方正黑体简体"/>
          <w:b w:val="0"/>
          <w:bCs w:val="0"/>
          <w:i w:val="0"/>
          <w:caps w:val="0"/>
          <w:color w:val="auto"/>
          <w:spacing w:val="0"/>
          <w:sz w:val="32"/>
          <w:szCs w:val="32"/>
          <w:u w:val="none"/>
        </w:rPr>
      </w:pPr>
      <w:r>
        <w:rPr>
          <w:rFonts w:hint="default" w:ascii="方正黑体简体" w:hAnsi="方正黑体简体" w:eastAsia="方正黑体简体" w:cs="方正黑体简体"/>
          <w:b w:val="0"/>
          <w:bCs w:val="0"/>
          <w:i w:val="0"/>
          <w:caps w:val="0"/>
          <w:color w:val="auto"/>
          <w:spacing w:val="0"/>
          <w:sz w:val="32"/>
          <w:szCs w:val="32"/>
          <w:u w:val="none"/>
        </w:rPr>
        <w:t>三、加强监督管理，整顿行业秩序</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0" w:rightChars="0" w:firstLine="640" w:firstLineChars="200"/>
        <w:jc w:val="both"/>
        <w:textAlignment w:val="auto"/>
        <w:rPr>
          <w:rFonts w:hint="eastAsia" w:ascii="Times New Roman" w:hAnsi="Times New Roman" w:cs="Times New Roman"/>
          <w:b w:val="0"/>
          <w:bCs w:val="0"/>
          <w:i w:val="0"/>
          <w:caps w:val="0"/>
          <w:color w:val="auto"/>
          <w:spacing w:val="0"/>
          <w:sz w:val="32"/>
          <w:szCs w:val="32"/>
          <w:u w:val="none"/>
          <w:lang w:eastAsia="zh-CN"/>
        </w:rPr>
      </w:pPr>
      <w:r>
        <w:rPr>
          <w:rFonts w:hint="default" w:ascii="方正楷体简体" w:hAnsi="方正楷体简体" w:eastAsia="方正楷体简体" w:cs="方正楷体简体"/>
          <w:b w:val="0"/>
          <w:bCs w:val="0"/>
          <w:i w:val="0"/>
          <w:caps w:val="0"/>
          <w:color w:val="auto"/>
          <w:spacing w:val="0"/>
          <w:sz w:val="32"/>
          <w:szCs w:val="32"/>
          <w:u w:val="none"/>
        </w:rPr>
        <w:t>（十五）明确监管责任。</w:t>
      </w:r>
      <w:r>
        <w:rPr>
          <w:rFonts w:hint="eastAsia" w:ascii="Times New Roman" w:hAnsi="Times New Roman" w:cs="Times New Roman"/>
          <w:b w:val="0"/>
          <w:bCs w:val="0"/>
          <w:i w:val="0"/>
          <w:caps w:val="0"/>
          <w:color w:val="auto"/>
          <w:spacing w:val="0"/>
          <w:sz w:val="32"/>
          <w:szCs w:val="32"/>
          <w:u w:val="none"/>
          <w:lang w:eastAsia="zh-CN"/>
        </w:rPr>
        <w:t>各州（市）、县（市、区）金融办具体落实本行政区域内小额贷款公司的日常监管和风险处置工作，并负责</w:t>
      </w:r>
      <w:r>
        <w:rPr>
          <w:rFonts w:hint="default" w:ascii="Times New Roman" w:hAnsi="Times New Roman" w:eastAsia="方正仿宋简体" w:cs="Times New Roman"/>
          <w:b w:val="0"/>
          <w:bCs w:val="0"/>
          <w:i w:val="0"/>
          <w:caps w:val="0"/>
          <w:color w:val="auto"/>
          <w:spacing w:val="0"/>
          <w:sz w:val="32"/>
          <w:szCs w:val="32"/>
          <w:u w:val="none"/>
        </w:rPr>
        <w:t>开展非现场监管、现场检查、违法违规行为查处等监管工作。除设立、终止</w:t>
      </w:r>
      <w:r>
        <w:rPr>
          <w:rFonts w:hint="eastAsia" w:ascii="Times New Roman" w:hAnsi="Times New Roman" w:cs="Times New Roman"/>
          <w:b w:val="0"/>
          <w:bCs w:val="0"/>
          <w:i w:val="0"/>
          <w:caps w:val="0"/>
          <w:color w:val="auto"/>
          <w:spacing w:val="0"/>
          <w:sz w:val="32"/>
          <w:szCs w:val="32"/>
          <w:u w:val="none"/>
          <w:lang w:eastAsia="zh-CN"/>
        </w:rPr>
        <w:t>、减资、主发起人发生变化的股权转让、</w:t>
      </w:r>
      <w:r>
        <w:rPr>
          <w:rFonts w:hint="default" w:ascii="Times New Roman" w:hAnsi="Times New Roman" w:eastAsia="方正仿宋简体" w:cs="Times New Roman"/>
          <w:b w:val="0"/>
          <w:bCs w:val="0"/>
          <w:i w:val="0"/>
          <w:caps w:val="0"/>
          <w:color w:val="auto"/>
          <w:spacing w:val="0"/>
          <w:sz w:val="32"/>
          <w:szCs w:val="32"/>
          <w:u w:val="none"/>
        </w:rPr>
        <w:t>发行债券、以本公司发放的贷款为基础资产发行资产证券化产品</w:t>
      </w:r>
      <w:r>
        <w:rPr>
          <w:rFonts w:hint="eastAsia" w:ascii="Times New Roman" w:hAnsi="Times New Roman" w:cs="Times New Roman"/>
          <w:b w:val="0"/>
          <w:bCs w:val="0"/>
          <w:i w:val="0"/>
          <w:caps w:val="0"/>
          <w:color w:val="auto"/>
          <w:spacing w:val="0"/>
          <w:sz w:val="32"/>
          <w:szCs w:val="32"/>
          <w:u w:val="none"/>
          <w:lang w:eastAsia="zh-CN"/>
        </w:rPr>
        <w:t>、股东借款及高管资格审查</w:t>
      </w:r>
      <w:r>
        <w:rPr>
          <w:rFonts w:hint="default" w:ascii="Times New Roman" w:hAnsi="Times New Roman" w:eastAsia="方正仿宋简体" w:cs="Times New Roman"/>
          <w:b w:val="0"/>
          <w:bCs w:val="0"/>
          <w:i w:val="0"/>
          <w:caps w:val="0"/>
          <w:color w:val="auto"/>
          <w:spacing w:val="0"/>
          <w:sz w:val="32"/>
          <w:szCs w:val="32"/>
          <w:u w:val="none"/>
        </w:rPr>
        <w:t>等重大事项外，</w:t>
      </w:r>
      <w:r>
        <w:rPr>
          <w:rFonts w:hint="eastAsia" w:ascii="Times New Roman" w:hAnsi="Times New Roman" w:cs="Times New Roman"/>
          <w:b w:val="0"/>
          <w:bCs w:val="0"/>
          <w:i w:val="0"/>
          <w:caps w:val="0"/>
          <w:color w:val="auto"/>
          <w:spacing w:val="0"/>
          <w:sz w:val="32"/>
          <w:szCs w:val="32"/>
          <w:u w:val="none"/>
          <w:lang w:eastAsia="zh-CN"/>
        </w:rPr>
        <w:t>其他变更事项由县（市、区）金融办审核，州（市）金融办核准，报省地方金融监管局备案。</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0" w:rightChars="0" w:firstLine="640" w:firstLineChars="200"/>
        <w:jc w:val="both"/>
        <w:textAlignment w:val="auto"/>
        <w:rPr>
          <w:rFonts w:hint="default" w:ascii="Times New Roman" w:hAnsi="Times New Roman" w:eastAsia="方正仿宋简体" w:cs="Times New Roman"/>
          <w:b w:val="0"/>
          <w:bCs w:val="0"/>
          <w:color w:val="auto"/>
          <w:sz w:val="32"/>
          <w:szCs w:val="32"/>
        </w:rPr>
      </w:pPr>
      <w:r>
        <w:rPr>
          <w:rFonts w:hint="default" w:ascii="方正楷体简体" w:hAnsi="方正楷体简体" w:eastAsia="方正楷体简体" w:cs="方正楷体简体"/>
          <w:b w:val="0"/>
          <w:bCs w:val="0"/>
          <w:i w:val="0"/>
          <w:caps w:val="0"/>
          <w:color w:val="auto"/>
          <w:spacing w:val="0"/>
          <w:sz w:val="32"/>
          <w:szCs w:val="32"/>
          <w:u w:val="none"/>
        </w:rPr>
        <w:t>（十六）完善准入管理。</w:t>
      </w:r>
      <w:r>
        <w:rPr>
          <w:rFonts w:hint="eastAsia" w:ascii="宋体" w:hAnsi="宋体" w:eastAsia="方正仿宋简体" w:cs="方正仿宋简体"/>
          <w:b w:val="0"/>
          <w:bCs w:val="0"/>
          <w:i w:val="0"/>
          <w:caps w:val="0"/>
          <w:color w:val="auto"/>
          <w:spacing w:val="0"/>
          <w:sz w:val="32"/>
          <w:szCs w:val="32"/>
          <w:u w:val="none"/>
        </w:rPr>
        <w:t>严把小额贷款公司准入关，小额贷款公司</w:t>
      </w:r>
      <w:r>
        <w:rPr>
          <w:rFonts w:hint="eastAsia" w:ascii="宋体" w:hAnsi="宋体" w:cs="方正仿宋简体"/>
          <w:b w:val="0"/>
          <w:bCs w:val="0"/>
          <w:i w:val="0"/>
          <w:caps w:val="0"/>
          <w:color w:val="auto"/>
          <w:spacing w:val="0"/>
          <w:sz w:val="32"/>
          <w:szCs w:val="32"/>
          <w:u w:val="none"/>
          <w:lang w:eastAsia="zh-CN"/>
        </w:rPr>
        <w:t>准入及股权转让</w:t>
      </w:r>
      <w:r>
        <w:rPr>
          <w:rFonts w:hint="eastAsia" w:ascii="宋体" w:hAnsi="宋体" w:eastAsia="方正仿宋简体" w:cs="方正仿宋简体"/>
          <w:b w:val="0"/>
          <w:bCs w:val="0"/>
          <w:i w:val="0"/>
          <w:caps w:val="0"/>
          <w:color w:val="auto"/>
          <w:spacing w:val="0"/>
          <w:sz w:val="32"/>
          <w:szCs w:val="32"/>
          <w:u w:val="none"/>
          <w:lang w:eastAsia="zh-CN"/>
        </w:rPr>
        <w:t>应符合《云南省</w:t>
      </w:r>
      <w:r>
        <w:rPr>
          <w:rFonts w:hint="eastAsia" w:ascii="宋体" w:hAnsi="宋体" w:eastAsia="方正仿宋简体" w:cs="方正仿宋简体"/>
          <w:b w:val="0"/>
          <w:bCs w:val="0"/>
          <w:i w:val="0"/>
          <w:caps w:val="0"/>
          <w:color w:val="auto"/>
          <w:spacing w:val="0"/>
          <w:sz w:val="32"/>
          <w:szCs w:val="32"/>
          <w:u w:val="none"/>
        </w:rPr>
        <w:t>小额贷款公司</w:t>
      </w:r>
      <w:r>
        <w:rPr>
          <w:rFonts w:hint="eastAsia" w:ascii="宋体" w:hAnsi="宋体" w:eastAsia="方正仿宋简体" w:cs="方正仿宋简体"/>
          <w:b w:val="0"/>
          <w:bCs w:val="0"/>
          <w:i w:val="0"/>
          <w:caps w:val="0"/>
          <w:color w:val="auto"/>
          <w:spacing w:val="0"/>
          <w:sz w:val="32"/>
          <w:szCs w:val="32"/>
          <w:u w:val="none"/>
          <w:lang w:eastAsia="zh-CN"/>
        </w:rPr>
        <w:t>管理办法》（云政办发</w:t>
      </w:r>
      <w:r>
        <w:rPr>
          <w:rFonts w:hint="eastAsia" w:ascii="宋体" w:hAnsi="宋体" w:eastAsia="方正仿宋简体" w:cs="方正仿宋简体"/>
          <w:b w:val="0"/>
          <w:bCs w:val="0"/>
          <w:i w:val="0"/>
          <w:caps w:val="0"/>
          <w:color w:val="auto"/>
          <w:spacing w:val="0"/>
          <w:sz w:val="32"/>
          <w:szCs w:val="32"/>
          <w:u w:val="none"/>
        </w:rPr>
        <w:t>〔20</w:t>
      </w:r>
      <w:r>
        <w:rPr>
          <w:rFonts w:hint="eastAsia" w:ascii="宋体" w:hAnsi="宋体" w:eastAsia="方正仿宋简体" w:cs="方正仿宋简体"/>
          <w:b w:val="0"/>
          <w:bCs w:val="0"/>
          <w:i w:val="0"/>
          <w:caps w:val="0"/>
          <w:color w:val="auto"/>
          <w:spacing w:val="0"/>
          <w:sz w:val="32"/>
          <w:szCs w:val="32"/>
          <w:u w:val="none"/>
          <w:lang w:val="en-US" w:eastAsia="zh-CN"/>
        </w:rPr>
        <w:t>11</w:t>
      </w:r>
      <w:r>
        <w:rPr>
          <w:rFonts w:hint="eastAsia" w:ascii="宋体" w:hAnsi="宋体" w:eastAsia="方正仿宋简体" w:cs="方正仿宋简体"/>
          <w:b w:val="0"/>
          <w:bCs w:val="0"/>
          <w:i w:val="0"/>
          <w:caps w:val="0"/>
          <w:color w:val="auto"/>
          <w:spacing w:val="0"/>
          <w:sz w:val="32"/>
          <w:szCs w:val="32"/>
          <w:u w:val="none"/>
        </w:rPr>
        <w:t>〕</w:t>
      </w:r>
      <w:r>
        <w:rPr>
          <w:rFonts w:hint="eastAsia" w:ascii="宋体" w:hAnsi="宋体" w:eastAsia="方正仿宋简体" w:cs="方正仿宋简体"/>
          <w:b w:val="0"/>
          <w:bCs w:val="0"/>
          <w:i w:val="0"/>
          <w:caps w:val="0"/>
          <w:color w:val="auto"/>
          <w:spacing w:val="0"/>
          <w:sz w:val="32"/>
          <w:szCs w:val="32"/>
          <w:u w:val="none"/>
          <w:lang w:val="en-US" w:eastAsia="zh-CN"/>
        </w:rPr>
        <w:t>106</w:t>
      </w:r>
      <w:r>
        <w:rPr>
          <w:rFonts w:hint="eastAsia" w:ascii="宋体" w:hAnsi="宋体" w:eastAsia="方正仿宋简体" w:cs="方正仿宋简体"/>
          <w:b w:val="0"/>
          <w:bCs w:val="0"/>
          <w:i w:val="0"/>
          <w:caps w:val="0"/>
          <w:color w:val="auto"/>
          <w:spacing w:val="0"/>
          <w:sz w:val="32"/>
          <w:szCs w:val="32"/>
          <w:u w:val="none"/>
        </w:rPr>
        <w:t>号</w:t>
      </w:r>
      <w:r>
        <w:rPr>
          <w:rFonts w:hint="eastAsia" w:ascii="宋体" w:hAnsi="宋体" w:eastAsia="方正仿宋简体" w:cs="方正仿宋简体"/>
          <w:b w:val="0"/>
          <w:bCs w:val="0"/>
          <w:i w:val="0"/>
          <w:caps w:val="0"/>
          <w:color w:val="auto"/>
          <w:spacing w:val="0"/>
          <w:sz w:val="32"/>
          <w:szCs w:val="32"/>
          <w:u w:val="none"/>
          <w:lang w:eastAsia="zh-CN"/>
        </w:rPr>
        <w:t>）相关</w:t>
      </w:r>
      <w:r>
        <w:rPr>
          <w:rFonts w:hint="eastAsia" w:ascii="宋体" w:hAnsi="宋体" w:cs="方正仿宋简体"/>
          <w:b w:val="0"/>
          <w:bCs w:val="0"/>
          <w:i w:val="0"/>
          <w:caps w:val="0"/>
          <w:color w:val="auto"/>
          <w:spacing w:val="0"/>
          <w:sz w:val="32"/>
          <w:szCs w:val="32"/>
          <w:u w:val="none"/>
          <w:lang w:eastAsia="zh-CN"/>
        </w:rPr>
        <w:t>规定</w:t>
      </w:r>
      <w:r>
        <w:rPr>
          <w:rFonts w:hint="eastAsia" w:ascii="宋体" w:hAnsi="宋体" w:eastAsia="方正仿宋简体" w:cs="方正仿宋简体"/>
          <w:b w:val="0"/>
          <w:bCs w:val="0"/>
          <w:i w:val="0"/>
          <w:caps w:val="0"/>
          <w:color w:val="auto"/>
          <w:spacing w:val="0"/>
          <w:sz w:val="32"/>
          <w:szCs w:val="32"/>
          <w:u w:val="none"/>
          <w:lang w:eastAsia="zh-CN"/>
        </w:rPr>
        <w:t>，各州（市）、县（市、区）</w:t>
      </w:r>
      <w:r>
        <w:rPr>
          <w:rFonts w:hint="eastAsia" w:ascii="宋体" w:hAnsi="宋体" w:cs="方正仿宋简体"/>
          <w:b w:val="0"/>
          <w:bCs w:val="0"/>
          <w:i w:val="0"/>
          <w:caps w:val="0"/>
          <w:color w:val="auto"/>
          <w:spacing w:val="0"/>
          <w:sz w:val="32"/>
          <w:szCs w:val="32"/>
          <w:u w:val="none"/>
          <w:lang w:eastAsia="zh-CN"/>
        </w:rPr>
        <w:t>金融办</w:t>
      </w:r>
      <w:r>
        <w:rPr>
          <w:rFonts w:hint="eastAsia" w:ascii="宋体" w:hAnsi="宋体" w:eastAsia="方正仿宋简体" w:cs="方正仿宋简体"/>
          <w:b w:val="0"/>
          <w:bCs w:val="0"/>
          <w:i w:val="0"/>
          <w:caps w:val="0"/>
          <w:color w:val="auto"/>
          <w:spacing w:val="0"/>
          <w:sz w:val="32"/>
          <w:szCs w:val="32"/>
          <w:u w:val="none"/>
        </w:rPr>
        <w:t>应严格</w:t>
      </w:r>
      <w:r>
        <w:rPr>
          <w:rFonts w:hint="eastAsia" w:ascii="宋体" w:hAnsi="宋体" w:eastAsia="方正仿宋简体" w:cs="方正仿宋简体"/>
          <w:b w:val="0"/>
          <w:bCs w:val="0"/>
          <w:i w:val="0"/>
          <w:caps w:val="0"/>
          <w:color w:val="auto"/>
          <w:spacing w:val="0"/>
          <w:sz w:val="32"/>
          <w:szCs w:val="32"/>
          <w:u w:val="none"/>
          <w:lang w:eastAsia="zh-CN"/>
        </w:rPr>
        <w:t>按照相关</w:t>
      </w:r>
      <w:r>
        <w:rPr>
          <w:rFonts w:hint="eastAsia" w:ascii="宋体" w:hAnsi="宋体" w:eastAsia="方正仿宋简体" w:cs="方正仿宋简体"/>
          <w:b w:val="0"/>
          <w:bCs w:val="0"/>
          <w:i w:val="0"/>
          <w:caps w:val="0"/>
          <w:color w:val="auto"/>
          <w:spacing w:val="0"/>
          <w:sz w:val="32"/>
          <w:szCs w:val="32"/>
          <w:u w:val="none"/>
        </w:rPr>
        <w:t>标准</w:t>
      </w:r>
      <w:r>
        <w:rPr>
          <w:rFonts w:hint="eastAsia" w:ascii="宋体" w:hAnsi="宋体" w:eastAsia="方正仿宋简体" w:cs="方正仿宋简体"/>
          <w:b w:val="0"/>
          <w:bCs w:val="0"/>
          <w:i w:val="0"/>
          <w:caps w:val="0"/>
          <w:color w:val="auto"/>
          <w:spacing w:val="0"/>
          <w:sz w:val="32"/>
          <w:szCs w:val="32"/>
          <w:u w:val="none"/>
          <w:lang w:eastAsia="zh-CN"/>
        </w:rPr>
        <w:t>及</w:t>
      </w:r>
      <w:r>
        <w:rPr>
          <w:rFonts w:hint="eastAsia" w:ascii="宋体" w:hAnsi="宋体" w:eastAsia="方正仿宋简体" w:cs="方正仿宋简体"/>
          <w:b w:val="0"/>
          <w:bCs w:val="0"/>
          <w:i w:val="0"/>
          <w:caps w:val="0"/>
          <w:color w:val="auto"/>
          <w:spacing w:val="0"/>
          <w:sz w:val="32"/>
          <w:szCs w:val="32"/>
          <w:u w:val="none"/>
        </w:rPr>
        <w:t>流程，对股东资信水平、入股资金来源、风险管控能力等加强审查</w:t>
      </w:r>
      <w:r>
        <w:rPr>
          <w:rFonts w:hint="eastAsia" w:ascii="宋体" w:hAnsi="宋体" w:cs="方正仿宋简体"/>
          <w:b w:val="0"/>
          <w:bCs w:val="0"/>
          <w:i w:val="0"/>
          <w:caps w:val="0"/>
          <w:color w:val="auto"/>
          <w:spacing w:val="0"/>
          <w:sz w:val="32"/>
          <w:szCs w:val="32"/>
          <w:u w:val="none"/>
          <w:lang w:eastAsia="zh-CN"/>
        </w:rPr>
        <w:t>，</w:t>
      </w:r>
      <w:r>
        <w:rPr>
          <w:rFonts w:hint="default" w:ascii="Times New Roman" w:hAnsi="Times New Roman" w:eastAsia="方正仿宋简体" w:cs="Times New Roman"/>
          <w:b w:val="0"/>
          <w:bCs w:val="0"/>
          <w:i w:val="0"/>
          <w:caps w:val="0"/>
          <w:color w:val="auto"/>
          <w:spacing w:val="0"/>
          <w:sz w:val="32"/>
          <w:szCs w:val="32"/>
          <w:u w:val="none"/>
        </w:rPr>
        <w:t>促进行业高质量发展；同时，寓监管于服务、提高审核效率，为市场主体减负。</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0" w:rightChars="0"/>
        <w:jc w:val="both"/>
        <w:textAlignment w:val="auto"/>
        <w:rPr>
          <w:rFonts w:hint="default" w:ascii="Times New Roman" w:hAnsi="Times New Roman" w:eastAsia="方正仿宋简体" w:cs="Times New Roman"/>
          <w:b w:val="0"/>
          <w:bCs w:val="0"/>
          <w:color w:val="auto"/>
          <w:sz w:val="32"/>
          <w:szCs w:val="32"/>
        </w:rPr>
      </w:pPr>
      <w:r>
        <w:rPr>
          <w:rFonts w:hint="default" w:ascii="方正楷体简体" w:hAnsi="方正楷体简体" w:eastAsia="方正楷体简体" w:cs="方正楷体简体"/>
          <w:b w:val="0"/>
          <w:bCs w:val="0"/>
          <w:i w:val="0"/>
          <w:caps w:val="0"/>
          <w:color w:val="auto"/>
          <w:spacing w:val="0"/>
          <w:sz w:val="32"/>
          <w:szCs w:val="32"/>
          <w:u w:val="none"/>
        </w:rPr>
        <w:t>（十七）实施非现场监管。</w:t>
      </w:r>
      <w:r>
        <w:rPr>
          <w:rFonts w:hint="eastAsia" w:ascii="宋体" w:hAnsi="宋体" w:eastAsia="方正仿宋简体" w:cs="方正仿宋简体"/>
          <w:b w:val="0"/>
          <w:bCs w:val="0"/>
          <w:i w:val="0"/>
          <w:caps w:val="0"/>
          <w:color w:val="auto"/>
          <w:spacing w:val="0"/>
          <w:sz w:val="32"/>
          <w:szCs w:val="32"/>
          <w:u w:val="none"/>
          <w:lang w:eastAsia="zh-CN"/>
        </w:rPr>
        <w:t>各州（市）、县（市、区）</w:t>
      </w:r>
      <w:r>
        <w:rPr>
          <w:rFonts w:hint="eastAsia" w:ascii="宋体" w:hAnsi="宋体" w:cs="方正仿宋简体"/>
          <w:b w:val="0"/>
          <w:bCs w:val="0"/>
          <w:i w:val="0"/>
          <w:caps w:val="0"/>
          <w:color w:val="auto"/>
          <w:spacing w:val="0"/>
          <w:sz w:val="32"/>
          <w:szCs w:val="32"/>
          <w:u w:val="none"/>
          <w:lang w:eastAsia="zh-CN"/>
        </w:rPr>
        <w:t>金融办</w:t>
      </w:r>
      <w:r>
        <w:rPr>
          <w:rFonts w:hint="eastAsia" w:ascii="Times New Roman" w:hAnsi="Times New Roman" w:cs="Times New Roman"/>
          <w:b w:val="0"/>
          <w:bCs w:val="0"/>
          <w:i w:val="0"/>
          <w:caps w:val="0"/>
          <w:color w:val="auto"/>
          <w:spacing w:val="0"/>
          <w:sz w:val="32"/>
          <w:szCs w:val="32"/>
          <w:u w:val="none"/>
          <w:lang w:eastAsia="zh-CN"/>
        </w:rPr>
        <w:t>应当运用</w:t>
      </w:r>
      <w:r>
        <w:rPr>
          <w:rFonts w:hint="eastAsia" w:ascii="宋体" w:hAnsi="宋体" w:cs="方正仿宋简体"/>
          <w:b w:val="0"/>
          <w:bCs w:val="0"/>
          <w:color w:val="auto"/>
          <w:sz w:val="32"/>
          <w:szCs w:val="32"/>
          <w:u w:val="none"/>
          <w:lang w:eastAsia="zh-CN"/>
        </w:rPr>
        <w:t>云南省小额贷款动态监管系统</w:t>
      </w:r>
      <w:r>
        <w:rPr>
          <w:rFonts w:hint="default" w:ascii="Times New Roman" w:hAnsi="Times New Roman" w:eastAsia="方正仿宋简体" w:cs="Times New Roman"/>
          <w:b w:val="0"/>
          <w:bCs w:val="0"/>
          <w:i w:val="0"/>
          <w:caps w:val="0"/>
          <w:color w:val="auto"/>
          <w:spacing w:val="0"/>
          <w:sz w:val="32"/>
          <w:szCs w:val="32"/>
          <w:u w:val="none"/>
        </w:rPr>
        <w:t>加强对</w:t>
      </w:r>
      <w:r>
        <w:rPr>
          <w:rFonts w:hint="eastAsia" w:ascii="宋体" w:hAnsi="宋体" w:eastAsia="方正仿宋简体" w:cs="方正仿宋简体"/>
          <w:b w:val="0"/>
          <w:bCs w:val="0"/>
          <w:i w:val="0"/>
          <w:caps w:val="0"/>
          <w:color w:val="auto"/>
          <w:spacing w:val="0"/>
          <w:sz w:val="32"/>
          <w:szCs w:val="32"/>
          <w:u w:val="none"/>
          <w:lang w:eastAsia="zh-CN"/>
        </w:rPr>
        <w:t>本行政区</w:t>
      </w:r>
      <w:r>
        <w:rPr>
          <w:rFonts w:hint="eastAsia" w:ascii="宋体" w:hAnsi="宋体" w:eastAsia="方正仿宋简体" w:cs="方正仿宋简体"/>
          <w:b w:val="0"/>
          <w:bCs w:val="0"/>
          <w:i w:val="0"/>
          <w:caps w:val="0"/>
          <w:color w:val="auto"/>
          <w:spacing w:val="0"/>
          <w:sz w:val="32"/>
          <w:szCs w:val="32"/>
          <w:u w:val="none"/>
        </w:rPr>
        <w:t>内</w:t>
      </w:r>
      <w:r>
        <w:rPr>
          <w:rFonts w:hint="default" w:ascii="Times New Roman" w:hAnsi="Times New Roman" w:eastAsia="方正仿宋简体" w:cs="Times New Roman"/>
          <w:b w:val="0"/>
          <w:bCs w:val="0"/>
          <w:i w:val="0"/>
          <w:caps w:val="0"/>
          <w:color w:val="auto"/>
          <w:spacing w:val="0"/>
          <w:sz w:val="32"/>
          <w:szCs w:val="32"/>
          <w:u w:val="none"/>
        </w:rPr>
        <w:t>小额贷款公司的非现场监管，</w:t>
      </w:r>
      <w:r>
        <w:rPr>
          <w:rFonts w:hint="eastAsia" w:ascii="Times New Roman" w:hAnsi="Times New Roman" w:cs="Times New Roman"/>
          <w:b w:val="0"/>
          <w:bCs w:val="0"/>
          <w:i w:val="0"/>
          <w:caps w:val="0"/>
          <w:color w:val="auto"/>
          <w:spacing w:val="0"/>
          <w:sz w:val="32"/>
          <w:szCs w:val="32"/>
          <w:u w:val="none"/>
          <w:lang w:eastAsia="zh-CN"/>
        </w:rPr>
        <w:t>根据监管系统发出的预警，及时向小额</w:t>
      </w:r>
      <w:r>
        <w:rPr>
          <w:rFonts w:hint="default" w:ascii="Times New Roman" w:hAnsi="Times New Roman" w:eastAsia="方正仿宋简体" w:cs="Times New Roman"/>
          <w:b w:val="0"/>
          <w:bCs w:val="0"/>
          <w:i w:val="0"/>
          <w:caps w:val="0"/>
          <w:color w:val="auto"/>
          <w:spacing w:val="0"/>
          <w:sz w:val="32"/>
          <w:szCs w:val="32"/>
          <w:u w:val="none"/>
        </w:rPr>
        <w:t>贷款公司</w:t>
      </w:r>
      <w:r>
        <w:rPr>
          <w:rFonts w:hint="eastAsia" w:ascii="Times New Roman" w:hAnsi="Times New Roman" w:cs="Times New Roman"/>
          <w:b w:val="0"/>
          <w:bCs w:val="0"/>
          <w:i w:val="0"/>
          <w:caps w:val="0"/>
          <w:color w:val="auto"/>
          <w:spacing w:val="0"/>
          <w:sz w:val="32"/>
          <w:szCs w:val="32"/>
          <w:u w:val="none"/>
          <w:lang w:eastAsia="zh-CN"/>
        </w:rPr>
        <w:t>发出风险提示函并督促其整改；要</w:t>
      </w:r>
      <w:r>
        <w:rPr>
          <w:rFonts w:hint="default" w:ascii="Times New Roman" w:hAnsi="Times New Roman" w:eastAsia="方正仿宋简体" w:cs="Times New Roman"/>
          <w:b w:val="0"/>
          <w:bCs w:val="0"/>
          <w:i w:val="0"/>
          <w:caps w:val="0"/>
          <w:color w:val="auto"/>
          <w:spacing w:val="0"/>
          <w:sz w:val="32"/>
          <w:szCs w:val="32"/>
          <w:u w:val="none"/>
        </w:rPr>
        <w:t>依法收集小额贷款公司财务报表、经营管理资料、审计报告等数据信息，对小额贷款公司的业务活动及风险状况进行监管分析和评估</w:t>
      </w:r>
      <w:r>
        <w:rPr>
          <w:rFonts w:hint="eastAsia" w:ascii="Times New Roman" w:hAnsi="Times New Roman" w:cs="Times New Roman"/>
          <w:b w:val="0"/>
          <w:bCs w:val="0"/>
          <w:i w:val="0"/>
          <w:caps w:val="0"/>
          <w:color w:val="auto"/>
          <w:spacing w:val="0"/>
          <w:sz w:val="32"/>
          <w:szCs w:val="32"/>
          <w:u w:val="none"/>
          <w:lang w:eastAsia="zh-CN"/>
        </w:rPr>
        <w:t>并</w:t>
      </w:r>
      <w:r>
        <w:rPr>
          <w:rFonts w:hint="default" w:ascii="Times New Roman" w:hAnsi="Times New Roman" w:eastAsia="方正仿宋简体" w:cs="Times New Roman"/>
          <w:b w:val="0"/>
          <w:bCs w:val="0"/>
          <w:i w:val="0"/>
          <w:caps w:val="0"/>
          <w:color w:val="auto"/>
          <w:spacing w:val="0"/>
          <w:sz w:val="32"/>
          <w:szCs w:val="32"/>
          <w:u w:val="none"/>
        </w:rPr>
        <w:t>定期向</w:t>
      </w:r>
      <w:r>
        <w:rPr>
          <w:rFonts w:hint="eastAsia" w:ascii="Times New Roman" w:hAnsi="Times New Roman" w:cs="Times New Roman"/>
          <w:b w:val="0"/>
          <w:bCs w:val="0"/>
          <w:i w:val="0"/>
          <w:caps w:val="0"/>
          <w:color w:val="auto"/>
          <w:spacing w:val="0"/>
          <w:sz w:val="32"/>
          <w:szCs w:val="32"/>
          <w:u w:val="none"/>
          <w:lang w:eastAsia="zh-CN"/>
        </w:rPr>
        <w:t>省地方金融监管局</w:t>
      </w:r>
      <w:r>
        <w:rPr>
          <w:rFonts w:hint="default" w:ascii="Times New Roman" w:hAnsi="Times New Roman" w:eastAsia="方正仿宋简体" w:cs="Times New Roman"/>
          <w:b w:val="0"/>
          <w:bCs w:val="0"/>
          <w:i w:val="0"/>
          <w:caps w:val="0"/>
          <w:color w:val="auto"/>
          <w:spacing w:val="0"/>
          <w:sz w:val="32"/>
          <w:szCs w:val="32"/>
          <w:u w:val="none"/>
        </w:rPr>
        <w:t>报</w:t>
      </w:r>
      <w:r>
        <w:rPr>
          <w:rFonts w:hint="eastAsia" w:ascii="Times New Roman" w:hAnsi="Times New Roman" w:cs="Times New Roman"/>
          <w:b w:val="0"/>
          <w:bCs w:val="0"/>
          <w:i w:val="0"/>
          <w:caps w:val="0"/>
          <w:color w:val="auto"/>
          <w:spacing w:val="0"/>
          <w:sz w:val="32"/>
          <w:szCs w:val="32"/>
          <w:u w:val="none"/>
          <w:lang w:eastAsia="zh-CN"/>
        </w:rPr>
        <w:t>告</w:t>
      </w:r>
      <w:r>
        <w:rPr>
          <w:rFonts w:hint="default" w:ascii="Times New Roman" w:hAnsi="Times New Roman" w:eastAsia="方正仿宋简体" w:cs="Times New Roman"/>
          <w:b w:val="0"/>
          <w:bCs w:val="0"/>
          <w:i w:val="0"/>
          <w:caps w:val="0"/>
          <w:color w:val="auto"/>
          <w:spacing w:val="0"/>
          <w:sz w:val="32"/>
          <w:szCs w:val="32"/>
          <w:u w:val="none"/>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0" w:rightChars="0"/>
        <w:jc w:val="both"/>
        <w:textAlignment w:val="auto"/>
        <w:rPr>
          <w:rFonts w:hint="default" w:ascii="Times New Roman" w:hAnsi="Times New Roman" w:eastAsia="方正仿宋简体" w:cs="Times New Roman"/>
          <w:b w:val="0"/>
          <w:bCs w:val="0"/>
          <w:color w:val="auto"/>
          <w:sz w:val="32"/>
          <w:szCs w:val="32"/>
        </w:rPr>
      </w:pPr>
      <w:r>
        <w:rPr>
          <w:rFonts w:hint="default" w:ascii="方正楷体简体" w:hAnsi="方正楷体简体" w:eastAsia="方正楷体简体" w:cs="方正楷体简体"/>
          <w:b w:val="0"/>
          <w:bCs w:val="0"/>
          <w:i w:val="0"/>
          <w:caps w:val="0"/>
          <w:color w:val="auto"/>
          <w:spacing w:val="0"/>
          <w:sz w:val="32"/>
          <w:szCs w:val="32"/>
          <w:u w:val="none"/>
        </w:rPr>
        <w:t>（十八）开展现场检查。</w:t>
      </w:r>
      <w:r>
        <w:rPr>
          <w:rFonts w:hint="eastAsia" w:ascii="Times New Roman" w:hAnsi="Times New Roman" w:cs="Times New Roman"/>
          <w:b w:val="0"/>
          <w:bCs w:val="0"/>
          <w:i w:val="0"/>
          <w:caps w:val="0"/>
          <w:color w:val="auto"/>
          <w:spacing w:val="0"/>
          <w:sz w:val="32"/>
          <w:szCs w:val="32"/>
          <w:u w:val="none"/>
          <w:lang w:eastAsia="zh-CN"/>
        </w:rPr>
        <w:t>州（市）、县（市、区）</w:t>
      </w:r>
      <w:r>
        <w:rPr>
          <w:rFonts w:hint="eastAsia" w:ascii="宋体" w:hAnsi="宋体" w:cs="方正仿宋简体"/>
          <w:b w:val="0"/>
          <w:bCs w:val="0"/>
          <w:color w:val="auto"/>
          <w:sz w:val="32"/>
          <w:szCs w:val="32"/>
          <w:u w:val="none"/>
          <w:lang w:eastAsia="zh-CN"/>
        </w:rPr>
        <w:t>金融办</w:t>
      </w:r>
      <w:r>
        <w:rPr>
          <w:rFonts w:hint="eastAsia" w:ascii="Times New Roman" w:hAnsi="Times New Roman" w:cs="Times New Roman"/>
          <w:b w:val="0"/>
          <w:bCs w:val="0"/>
          <w:i w:val="0"/>
          <w:caps w:val="0"/>
          <w:color w:val="auto"/>
          <w:spacing w:val="0"/>
          <w:sz w:val="32"/>
          <w:szCs w:val="32"/>
          <w:u w:val="none"/>
          <w:lang w:eastAsia="zh-CN"/>
        </w:rPr>
        <w:t>要结合小额贷款公司监管分类评级工作定期</w:t>
      </w:r>
      <w:r>
        <w:rPr>
          <w:rFonts w:hint="default" w:ascii="Times New Roman" w:hAnsi="Times New Roman" w:eastAsia="方正仿宋简体" w:cs="Times New Roman"/>
          <w:b w:val="0"/>
          <w:bCs w:val="0"/>
          <w:i w:val="0"/>
          <w:caps w:val="0"/>
          <w:color w:val="auto"/>
          <w:spacing w:val="0"/>
          <w:sz w:val="32"/>
          <w:szCs w:val="32"/>
          <w:u w:val="none"/>
        </w:rPr>
        <w:t>依法对</w:t>
      </w:r>
      <w:r>
        <w:rPr>
          <w:rFonts w:hint="eastAsia" w:ascii="Times New Roman" w:hAnsi="Times New Roman" w:cs="Times New Roman"/>
          <w:b w:val="0"/>
          <w:bCs w:val="0"/>
          <w:i w:val="0"/>
          <w:caps w:val="0"/>
          <w:color w:val="auto"/>
          <w:spacing w:val="0"/>
          <w:sz w:val="32"/>
          <w:szCs w:val="32"/>
          <w:u w:val="none"/>
          <w:lang w:eastAsia="zh-CN"/>
        </w:rPr>
        <w:t>属地</w:t>
      </w:r>
      <w:r>
        <w:rPr>
          <w:rFonts w:hint="default" w:ascii="Times New Roman" w:hAnsi="Times New Roman" w:eastAsia="方正仿宋简体" w:cs="Times New Roman"/>
          <w:b w:val="0"/>
          <w:bCs w:val="0"/>
          <w:i w:val="0"/>
          <w:caps w:val="0"/>
          <w:color w:val="auto"/>
          <w:spacing w:val="0"/>
          <w:sz w:val="32"/>
          <w:szCs w:val="32"/>
          <w:u w:val="none"/>
        </w:rPr>
        <w:t>小额贷款公司开展现场检查，采取进入小额贷款公司的办公场所或者营业场所进行检查，询问与被检查事项有关的人员，查阅、复制与被检查事项有关的文件、资料，复制业务系统有关数据资料等措施，深入了解公司运营状况，查清违法违规行为。</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0" w:rightChars="0"/>
        <w:jc w:val="both"/>
        <w:textAlignment w:val="auto"/>
        <w:rPr>
          <w:rFonts w:hint="default" w:ascii="Times New Roman" w:hAnsi="Times New Roman" w:eastAsia="方正仿宋简体" w:cs="Times New Roman"/>
          <w:b w:val="0"/>
          <w:bCs w:val="0"/>
          <w:color w:val="auto"/>
          <w:sz w:val="32"/>
          <w:szCs w:val="32"/>
        </w:rPr>
      </w:pPr>
      <w:r>
        <w:rPr>
          <w:rFonts w:hint="default" w:ascii="方正楷体简体" w:hAnsi="方正楷体简体" w:eastAsia="方正楷体简体" w:cs="方正楷体简体"/>
          <w:b w:val="0"/>
          <w:bCs w:val="0"/>
          <w:i w:val="0"/>
          <w:caps w:val="0"/>
          <w:color w:val="auto"/>
          <w:spacing w:val="0"/>
          <w:sz w:val="32"/>
          <w:szCs w:val="32"/>
          <w:u w:val="none"/>
        </w:rPr>
        <w:t>（十九）建设监管队伍。</w:t>
      </w:r>
      <w:r>
        <w:rPr>
          <w:rFonts w:hint="eastAsia" w:ascii="Times New Roman" w:hAnsi="Times New Roman" w:cs="Times New Roman"/>
          <w:b w:val="0"/>
          <w:bCs w:val="0"/>
          <w:i w:val="0"/>
          <w:caps w:val="0"/>
          <w:color w:val="auto"/>
          <w:spacing w:val="0"/>
          <w:sz w:val="32"/>
          <w:szCs w:val="32"/>
          <w:u w:val="none"/>
          <w:lang w:eastAsia="zh-CN"/>
        </w:rPr>
        <w:t>各州（市）、县（市、区）</w:t>
      </w:r>
      <w:r>
        <w:rPr>
          <w:rFonts w:hint="eastAsia" w:ascii="宋体" w:hAnsi="宋体" w:cs="方正仿宋简体"/>
          <w:b w:val="0"/>
          <w:bCs w:val="0"/>
          <w:color w:val="auto"/>
          <w:sz w:val="32"/>
          <w:szCs w:val="32"/>
          <w:u w:val="none"/>
          <w:lang w:eastAsia="zh-CN"/>
        </w:rPr>
        <w:t>金融办</w:t>
      </w:r>
      <w:r>
        <w:rPr>
          <w:rFonts w:hint="default" w:ascii="Times New Roman" w:hAnsi="Times New Roman" w:eastAsia="方正仿宋简体" w:cs="Times New Roman"/>
          <w:b w:val="0"/>
          <w:bCs w:val="0"/>
          <w:i w:val="0"/>
          <w:caps w:val="0"/>
          <w:color w:val="auto"/>
          <w:spacing w:val="0"/>
          <w:sz w:val="32"/>
          <w:szCs w:val="32"/>
          <w:u w:val="none"/>
        </w:rPr>
        <w:t>应当加强监管队伍建设，提高监管专业化水平，按照监管要求和职责配备专职监管员，专职监管员的人数、能力应当与监管对象数量、业务规模相匹配。</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0" w:rightChars="0"/>
        <w:jc w:val="both"/>
        <w:textAlignment w:val="auto"/>
        <w:rPr>
          <w:rFonts w:hint="default" w:ascii="Times New Roman" w:hAnsi="Times New Roman" w:eastAsia="方正仿宋简体" w:cs="Times New Roman"/>
          <w:b w:val="0"/>
          <w:bCs w:val="0"/>
          <w:color w:val="auto"/>
          <w:sz w:val="32"/>
          <w:szCs w:val="32"/>
        </w:rPr>
      </w:pPr>
      <w:r>
        <w:rPr>
          <w:rFonts w:hint="default" w:ascii="方正楷体简体" w:hAnsi="方正楷体简体" w:eastAsia="方正楷体简体" w:cs="方正楷体简体"/>
          <w:b w:val="0"/>
          <w:bCs w:val="0"/>
          <w:i w:val="0"/>
          <w:caps w:val="0"/>
          <w:color w:val="auto"/>
          <w:spacing w:val="0"/>
          <w:sz w:val="32"/>
          <w:szCs w:val="32"/>
          <w:u w:val="none"/>
        </w:rPr>
        <w:t>（二十）实施分类监管。</w:t>
      </w:r>
      <w:r>
        <w:rPr>
          <w:rFonts w:hint="eastAsia" w:ascii="宋体" w:hAnsi="宋体" w:eastAsia="方正仿宋简体" w:cs="方正仿宋简体"/>
          <w:b w:val="0"/>
          <w:bCs w:val="0"/>
          <w:color w:val="auto"/>
          <w:sz w:val="32"/>
          <w:szCs w:val="32"/>
          <w:u w:val="none"/>
          <w:lang w:eastAsia="zh-CN"/>
        </w:rPr>
        <w:t>省地方金融监管</w:t>
      </w:r>
      <w:r>
        <w:rPr>
          <w:rFonts w:hint="eastAsia" w:ascii="宋体" w:hAnsi="宋体" w:cs="方正仿宋简体"/>
          <w:b w:val="0"/>
          <w:bCs w:val="0"/>
          <w:color w:val="auto"/>
          <w:sz w:val="32"/>
          <w:szCs w:val="32"/>
          <w:u w:val="none"/>
          <w:lang w:eastAsia="zh-CN"/>
        </w:rPr>
        <w:t>局</w:t>
      </w:r>
      <w:r>
        <w:rPr>
          <w:rFonts w:hint="eastAsia" w:ascii="宋体" w:hAnsi="宋体" w:eastAsia="方正仿宋简体" w:cs="方正仿宋简体"/>
          <w:b w:val="0"/>
          <w:bCs w:val="0"/>
          <w:color w:val="auto"/>
          <w:sz w:val="32"/>
          <w:szCs w:val="32"/>
          <w:u w:val="none"/>
          <w:lang w:eastAsia="zh-CN"/>
        </w:rPr>
        <w:t>每年</w:t>
      </w:r>
      <w:r>
        <w:rPr>
          <w:rFonts w:hint="eastAsia" w:ascii="宋体" w:hAnsi="宋体" w:eastAsia="方正仿宋简体" w:cs="方正仿宋简体"/>
          <w:b w:val="0"/>
          <w:bCs w:val="0"/>
          <w:color w:val="auto"/>
          <w:sz w:val="32"/>
          <w:szCs w:val="32"/>
          <w:u w:val="none"/>
          <w:lang w:val="en-US" w:eastAsia="zh-CN"/>
        </w:rPr>
        <w:t>对全省</w:t>
      </w:r>
      <w:r>
        <w:rPr>
          <w:rFonts w:hint="eastAsia" w:ascii="宋体" w:hAnsi="宋体" w:eastAsia="方正仿宋简体" w:cs="方正仿宋简体"/>
          <w:b w:val="0"/>
          <w:bCs w:val="0"/>
          <w:color w:val="auto"/>
          <w:sz w:val="32"/>
          <w:szCs w:val="32"/>
          <w:u w:val="none"/>
          <w:lang w:eastAsia="zh-CN"/>
        </w:rPr>
        <w:t>小额贷款公司组织</w:t>
      </w:r>
      <w:r>
        <w:rPr>
          <w:rFonts w:hint="eastAsia" w:ascii="宋体" w:hAnsi="宋体" w:eastAsia="方正仿宋简体" w:cs="方正仿宋简体"/>
          <w:b w:val="0"/>
          <w:bCs w:val="0"/>
          <w:color w:val="auto"/>
          <w:sz w:val="32"/>
          <w:szCs w:val="32"/>
          <w:u w:val="none"/>
          <w:lang w:val="en-US" w:eastAsia="zh-CN"/>
        </w:rPr>
        <w:t>开展</w:t>
      </w:r>
      <w:r>
        <w:rPr>
          <w:rFonts w:hint="eastAsia" w:ascii="宋体" w:hAnsi="宋体" w:eastAsia="方正仿宋简体" w:cs="方正仿宋简体"/>
          <w:b w:val="0"/>
          <w:bCs w:val="0"/>
          <w:color w:val="auto"/>
          <w:sz w:val="32"/>
          <w:szCs w:val="32"/>
          <w:u w:val="none"/>
          <w:lang w:eastAsia="zh-CN"/>
        </w:rPr>
        <w:t>监管分类评级</w:t>
      </w:r>
      <w:r>
        <w:rPr>
          <w:rFonts w:hint="eastAsia" w:ascii="宋体" w:hAnsi="宋体" w:cs="方正仿宋简体"/>
          <w:b w:val="0"/>
          <w:bCs w:val="0"/>
          <w:color w:val="auto"/>
          <w:sz w:val="32"/>
          <w:szCs w:val="32"/>
          <w:u w:val="none"/>
          <w:lang w:eastAsia="zh-CN"/>
        </w:rPr>
        <w:t>工作</w:t>
      </w:r>
      <w:r>
        <w:rPr>
          <w:rFonts w:hint="eastAsia" w:ascii="宋体" w:hAnsi="宋体" w:eastAsia="方正仿宋简体" w:cs="方正仿宋简体"/>
          <w:b w:val="0"/>
          <w:bCs w:val="0"/>
          <w:color w:val="auto"/>
          <w:sz w:val="32"/>
          <w:szCs w:val="32"/>
          <w:u w:val="none"/>
          <w:lang w:eastAsia="zh-CN"/>
        </w:rPr>
        <w:t>，</w:t>
      </w:r>
      <w:r>
        <w:rPr>
          <w:rFonts w:hint="eastAsia" w:ascii="宋体" w:hAnsi="宋体" w:cs="方正仿宋简体"/>
          <w:b w:val="0"/>
          <w:bCs w:val="0"/>
          <w:color w:val="auto"/>
          <w:sz w:val="32"/>
          <w:szCs w:val="32"/>
          <w:u w:val="none"/>
          <w:lang w:eastAsia="zh-CN"/>
        </w:rPr>
        <w:t>各州（市）、县（市、区）金融办要</w:t>
      </w:r>
      <w:r>
        <w:rPr>
          <w:rFonts w:hint="eastAsia" w:ascii="Times New Roman" w:hAnsi="Times New Roman" w:cs="Times New Roman"/>
          <w:b w:val="0"/>
          <w:bCs w:val="0"/>
          <w:i w:val="0"/>
          <w:caps w:val="0"/>
          <w:color w:val="auto"/>
          <w:spacing w:val="0"/>
          <w:sz w:val="32"/>
          <w:szCs w:val="32"/>
          <w:u w:val="none"/>
          <w:lang w:eastAsia="zh-CN"/>
        </w:rPr>
        <w:t>根据监管分类评级结果</w:t>
      </w:r>
      <w:r>
        <w:rPr>
          <w:rFonts w:hint="default" w:ascii="Times New Roman" w:hAnsi="Times New Roman" w:eastAsia="方正仿宋简体" w:cs="Times New Roman"/>
          <w:b w:val="0"/>
          <w:bCs w:val="0"/>
          <w:i w:val="0"/>
          <w:caps w:val="0"/>
          <w:color w:val="auto"/>
          <w:spacing w:val="0"/>
          <w:sz w:val="32"/>
          <w:szCs w:val="32"/>
          <w:u w:val="none"/>
        </w:rPr>
        <w:t>对</w:t>
      </w:r>
      <w:r>
        <w:rPr>
          <w:rFonts w:hint="eastAsia" w:ascii="Times New Roman" w:hAnsi="Times New Roman" w:cs="Times New Roman"/>
          <w:b w:val="0"/>
          <w:bCs w:val="0"/>
          <w:i w:val="0"/>
          <w:caps w:val="0"/>
          <w:color w:val="auto"/>
          <w:spacing w:val="0"/>
          <w:sz w:val="32"/>
          <w:szCs w:val="32"/>
          <w:u w:val="none"/>
          <w:lang w:eastAsia="zh-CN"/>
        </w:rPr>
        <w:t>属地</w:t>
      </w:r>
      <w:r>
        <w:rPr>
          <w:rFonts w:hint="default" w:ascii="Times New Roman" w:hAnsi="Times New Roman" w:eastAsia="方正仿宋简体" w:cs="Times New Roman"/>
          <w:b w:val="0"/>
          <w:bCs w:val="0"/>
          <w:i w:val="0"/>
          <w:caps w:val="0"/>
          <w:color w:val="auto"/>
          <w:spacing w:val="0"/>
          <w:sz w:val="32"/>
          <w:szCs w:val="32"/>
          <w:u w:val="none"/>
        </w:rPr>
        <w:t>小额贷款公司实施分类监督管理。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0" w:rightChars="0"/>
        <w:jc w:val="both"/>
        <w:textAlignment w:val="auto"/>
        <w:rPr>
          <w:rFonts w:hint="default" w:ascii="Times New Roman" w:hAnsi="Times New Roman" w:eastAsia="方正仿宋简体" w:cs="Times New Roman"/>
          <w:b w:val="0"/>
          <w:bCs w:val="0"/>
          <w:color w:val="auto"/>
          <w:sz w:val="32"/>
          <w:szCs w:val="32"/>
        </w:rPr>
      </w:pPr>
      <w:r>
        <w:rPr>
          <w:rFonts w:hint="default" w:ascii="方正楷体简体" w:hAnsi="方正楷体简体" w:eastAsia="方正楷体简体" w:cs="方正楷体简体"/>
          <w:b w:val="0"/>
          <w:bCs w:val="0"/>
          <w:i w:val="0"/>
          <w:caps w:val="0"/>
          <w:color w:val="auto"/>
          <w:spacing w:val="0"/>
          <w:sz w:val="32"/>
          <w:szCs w:val="32"/>
          <w:u w:val="none"/>
        </w:rPr>
        <w:t>（二十</w:t>
      </w:r>
      <w:r>
        <w:rPr>
          <w:rFonts w:hint="eastAsia" w:ascii="方正楷体简体" w:hAnsi="方正楷体简体" w:eastAsia="方正楷体简体" w:cs="方正楷体简体"/>
          <w:b w:val="0"/>
          <w:bCs w:val="0"/>
          <w:i w:val="0"/>
          <w:caps w:val="0"/>
          <w:color w:val="auto"/>
          <w:spacing w:val="0"/>
          <w:sz w:val="32"/>
          <w:szCs w:val="32"/>
          <w:u w:val="none"/>
          <w:lang w:eastAsia="zh-CN"/>
        </w:rPr>
        <w:t>一</w:t>
      </w:r>
      <w:r>
        <w:rPr>
          <w:rFonts w:hint="default" w:ascii="方正楷体简体" w:hAnsi="方正楷体简体" w:eastAsia="方正楷体简体" w:cs="方正楷体简体"/>
          <w:b w:val="0"/>
          <w:bCs w:val="0"/>
          <w:i w:val="0"/>
          <w:caps w:val="0"/>
          <w:color w:val="auto"/>
          <w:spacing w:val="0"/>
          <w:sz w:val="32"/>
          <w:szCs w:val="32"/>
          <w:u w:val="none"/>
        </w:rPr>
        <w:t>）加大处罚力度。</w:t>
      </w:r>
      <w:r>
        <w:rPr>
          <w:rFonts w:hint="default" w:ascii="Times New Roman" w:hAnsi="Times New Roman" w:eastAsia="方正仿宋简体" w:cs="Times New Roman"/>
          <w:b w:val="0"/>
          <w:bCs w:val="0"/>
          <w:i w:val="0"/>
          <w:caps w:val="0"/>
          <w:color w:val="auto"/>
          <w:spacing w:val="0"/>
          <w:sz w:val="32"/>
          <w:szCs w:val="32"/>
          <w:u w:val="none"/>
        </w:rPr>
        <w:t>小额贷款公司违法违规经营，有关法律法规有处罚规定的，</w:t>
      </w:r>
      <w:r>
        <w:rPr>
          <w:rFonts w:hint="eastAsia" w:ascii="Times New Roman" w:hAnsi="Times New Roman" w:cs="Times New Roman"/>
          <w:b w:val="0"/>
          <w:bCs w:val="0"/>
          <w:i w:val="0"/>
          <w:caps w:val="0"/>
          <w:color w:val="auto"/>
          <w:spacing w:val="0"/>
          <w:sz w:val="32"/>
          <w:szCs w:val="32"/>
          <w:u w:val="none"/>
          <w:lang w:eastAsia="zh-CN"/>
        </w:rPr>
        <w:t>州（市）、县（市、区）</w:t>
      </w:r>
      <w:r>
        <w:rPr>
          <w:rFonts w:hint="eastAsia" w:ascii="宋体" w:hAnsi="宋体" w:cs="方正仿宋简体"/>
          <w:b w:val="0"/>
          <w:bCs w:val="0"/>
          <w:color w:val="auto"/>
          <w:sz w:val="32"/>
          <w:szCs w:val="32"/>
          <w:u w:val="none"/>
          <w:lang w:eastAsia="zh-CN"/>
        </w:rPr>
        <w:t>金融办</w:t>
      </w:r>
      <w:r>
        <w:rPr>
          <w:rFonts w:hint="default" w:ascii="Times New Roman" w:hAnsi="Times New Roman" w:eastAsia="方正仿宋简体" w:cs="Times New Roman"/>
          <w:b w:val="0"/>
          <w:bCs w:val="0"/>
          <w:i w:val="0"/>
          <w:caps w:val="0"/>
          <w:color w:val="auto"/>
          <w:spacing w:val="0"/>
          <w:sz w:val="32"/>
          <w:szCs w:val="32"/>
          <w:u w:val="none"/>
        </w:rPr>
        <w:t>应当协调有关部门依照规定给予处罚；有关法律法规未作处罚规定及未达到处罚标准的，可以采取监管谈话、出具警示函、责令改正、通报批评、将其违法违规情况记入违法违规经营行为信息库并公布等监管措施；涉嫌犯罪的，移交公安机关查处。</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0" w:rightChars="0"/>
        <w:jc w:val="both"/>
        <w:textAlignment w:val="auto"/>
        <w:rPr>
          <w:rFonts w:hint="default" w:ascii="Times New Roman" w:hAnsi="Times New Roman" w:eastAsia="方正仿宋简体" w:cs="Times New Roman"/>
          <w:b w:val="0"/>
          <w:bCs w:val="0"/>
          <w:i w:val="0"/>
          <w:caps w:val="0"/>
          <w:color w:val="auto"/>
          <w:spacing w:val="0"/>
          <w:sz w:val="32"/>
          <w:szCs w:val="32"/>
          <w:u w:val="none"/>
        </w:rPr>
      </w:pPr>
      <w:r>
        <w:rPr>
          <w:rFonts w:hint="default" w:ascii="方正楷体简体" w:hAnsi="方正楷体简体" w:eastAsia="方正楷体简体" w:cs="方正楷体简体"/>
          <w:b w:val="0"/>
          <w:bCs w:val="0"/>
          <w:i w:val="0"/>
          <w:caps w:val="0"/>
          <w:color w:val="auto"/>
          <w:spacing w:val="0"/>
          <w:sz w:val="32"/>
          <w:szCs w:val="32"/>
          <w:u w:val="none"/>
        </w:rPr>
        <w:t>（二十</w:t>
      </w:r>
      <w:r>
        <w:rPr>
          <w:rFonts w:hint="eastAsia" w:ascii="方正楷体简体" w:hAnsi="方正楷体简体" w:eastAsia="方正楷体简体" w:cs="方正楷体简体"/>
          <w:b w:val="0"/>
          <w:bCs w:val="0"/>
          <w:i w:val="0"/>
          <w:caps w:val="0"/>
          <w:color w:val="auto"/>
          <w:spacing w:val="0"/>
          <w:sz w:val="32"/>
          <w:szCs w:val="32"/>
          <w:u w:val="none"/>
          <w:lang w:eastAsia="zh-CN"/>
        </w:rPr>
        <w:t>二</w:t>
      </w:r>
      <w:r>
        <w:rPr>
          <w:rFonts w:hint="default" w:ascii="方正楷体简体" w:hAnsi="方正楷体简体" w:eastAsia="方正楷体简体" w:cs="方正楷体简体"/>
          <w:b w:val="0"/>
          <w:bCs w:val="0"/>
          <w:i w:val="0"/>
          <w:caps w:val="0"/>
          <w:color w:val="auto"/>
          <w:spacing w:val="0"/>
          <w:sz w:val="32"/>
          <w:szCs w:val="32"/>
          <w:u w:val="none"/>
        </w:rPr>
        <w:t>）净化行业环境。</w:t>
      </w:r>
      <w:r>
        <w:rPr>
          <w:rFonts w:hint="default" w:ascii="Times New Roman" w:hAnsi="Times New Roman" w:eastAsia="方正仿宋简体" w:cs="Times New Roman"/>
          <w:b w:val="0"/>
          <w:bCs w:val="0"/>
          <w:i w:val="0"/>
          <w:caps w:val="0"/>
          <w:color w:val="auto"/>
          <w:spacing w:val="0"/>
          <w:sz w:val="32"/>
          <w:szCs w:val="32"/>
          <w:u w:val="none"/>
        </w:rPr>
        <w:t>对“失联”或者“空壳”公司，</w:t>
      </w:r>
      <w:r>
        <w:rPr>
          <w:rFonts w:hint="eastAsia" w:ascii="Times New Roman" w:hAnsi="Times New Roman" w:cs="Times New Roman"/>
          <w:b w:val="0"/>
          <w:bCs w:val="0"/>
          <w:i w:val="0"/>
          <w:caps w:val="0"/>
          <w:color w:val="auto"/>
          <w:spacing w:val="0"/>
          <w:sz w:val="32"/>
          <w:szCs w:val="32"/>
          <w:u w:val="none"/>
          <w:lang w:eastAsia="zh-CN"/>
        </w:rPr>
        <w:t>各州（市）、县（市、区）</w:t>
      </w:r>
      <w:r>
        <w:rPr>
          <w:rFonts w:hint="eastAsia" w:ascii="宋体" w:hAnsi="宋体" w:cs="方正仿宋简体"/>
          <w:b w:val="0"/>
          <w:bCs w:val="0"/>
          <w:color w:val="auto"/>
          <w:sz w:val="32"/>
          <w:szCs w:val="32"/>
          <w:u w:val="none"/>
          <w:lang w:eastAsia="zh-CN"/>
        </w:rPr>
        <w:t>金融办</w:t>
      </w:r>
      <w:r>
        <w:rPr>
          <w:rFonts w:hint="default" w:ascii="Times New Roman" w:hAnsi="Times New Roman" w:eastAsia="方正仿宋简体" w:cs="Times New Roman"/>
          <w:b w:val="0"/>
          <w:bCs w:val="0"/>
          <w:i w:val="0"/>
          <w:caps w:val="0"/>
          <w:color w:val="auto"/>
          <w:spacing w:val="0"/>
          <w:sz w:val="32"/>
          <w:szCs w:val="32"/>
          <w:u w:val="none"/>
        </w:rPr>
        <w:t>应当</w:t>
      </w:r>
      <w:r>
        <w:rPr>
          <w:rFonts w:hint="eastAsia" w:ascii="Times New Roman" w:hAnsi="Times New Roman" w:cs="Times New Roman"/>
          <w:b w:val="0"/>
          <w:bCs w:val="0"/>
          <w:i w:val="0"/>
          <w:caps w:val="0"/>
          <w:color w:val="auto"/>
          <w:spacing w:val="0"/>
          <w:sz w:val="32"/>
          <w:szCs w:val="32"/>
          <w:u w:val="none"/>
          <w:lang w:eastAsia="zh-CN"/>
        </w:rPr>
        <w:t>逐级上报省地方金融监管局</w:t>
      </w:r>
      <w:r>
        <w:rPr>
          <w:rFonts w:hint="default" w:ascii="Times New Roman" w:hAnsi="Times New Roman" w:eastAsia="方正仿宋简体" w:cs="Times New Roman"/>
          <w:b w:val="0"/>
          <w:bCs w:val="0"/>
          <w:i w:val="0"/>
          <w:caps w:val="0"/>
          <w:color w:val="auto"/>
          <w:spacing w:val="0"/>
          <w:sz w:val="32"/>
          <w:szCs w:val="32"/>
          <w:u w:val="none"/>
        </w:rPr>
        <w:t>协调市场监管等部门将其列入经营异常名录、依法吊销其营业执照，劝导其申请变更企业名称和业务范围、自愿注销，或以其他方式引导其退出小额贷款公司行业。</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0" w:rightChars="0"/>
        <w:jc w:val="both"/>
        <w:textAlignment w:val="auto"/>
        <w:rPr>
          <w:rFonts w:hint="default" w:ascii="Times New Roman" w:hAnsi="Times New Roman" w:eastAsia="方正仿宋简体" w:cs="Times New Roman"/>
          <w:b w:val="0"/>
          <w:bCs w:val="0"/>
          <w:color w:val="auto"/>
          <w:sz w:val="32"/>
          <w:szCs w:val="32"/>
        </w:rPr>
      </w:pPr>
      <w:r>
        <w:rPr>
          <w:rFonts w:hint="default" w:ascii="Times New Roman" w:hAnsi="Times New Roman" w:eastAsia="方正仿宋简体" w:cs="Times New Roman"/>
          <w:b w:val="0"/>
          <w:bCs w:val="0"/>
          <w:i w:val="0"/>
          <w:caps w:val="0"/>
          <w:color w:val="auto"/>
          <w:spacing w:val="0"/>
          <w:sz w:val="32"/>
          <w:szCs w:val="32"/>
          <w:u w:val="none"/>
        </w:rPr>
        <w:t>满足以下条件之一的公司，应当认定为“失联”公司：无法取得联系；在公司住所实地排查无法找到；虽然可以联系到公司工作人员，但其并不知情也不能联系到公司实际控制人；连续3个月未按监管要求报送数据信息。</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0" w:rightChars="0"/>
        <w:jc w:val="both"/>
        <w:textAlignment w:val="auto"/>
        <w:rPr>
          <w:rFonts w:hint="default" w:ascii="Times New Roman" w:hAnsi="Times New Roman" w:eastAsia="方正仿宋简体" w:cs="Times New Roman"/>
          <w:b w:val="0"/>
          <w:bCs w:val="0"/>
          <w:color w:val="auto"/>
          <w:sz w:val="32"/>
          <w:szCs w:val="32"/>
        </w:rPr>
      </w:pPr>
      <w:r>
        <w:rPr>
          <w:rFonts w:hint="default" w:ascii="Times New Roman" w:hAnsi="Times New Roman" w:eastAsia="方正仿宋简体" w:cs="Times New Roman"/>
          <w:b w:val="0"/>
          <w:bCs w:val="0"/>
          <w:i w:val="0"/>
          <w:caps w:val="0"/>
          <w:color w:val="auto"/>
          <w:spacing w:val="0"/>
          <w:sz w:val="32"/>
          <w:szCs w:val="32"/>
          <w:u w:val="none"/>
        </w:rPr>
        <w:t>满足以下条件之一的公司，应当认定为“空壳”公司：近6个月无正当理由自行停业（未开展发放贷款等业务）；近6个月无纳税记录或“零申报”（享受国家税收优惠政策免税的除外）；近6个月无社保缴纳记录。</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0" w:rightChars="0"/>
        <w:jc w:val="both"/>
        <w:textAlignment w:val="auto"/>
        <w:rPr>
          <w:rFonts w:hint="default" w:ascii="Times New Roman" w:hAnsi="Times New Roman" w:eastAsia="方正仿宋简体" w:cs="Times New Roman"/>
          <w:b w:val="0"/>
          <w:bCs w:val="0"/>
          <w:color w:val="auto"/>
          <w:sz w:val="32"/>
          <w:szCs w:val="32"/>
        </w:rPr>
      </w:pPr>
      <w:r>
        <w:rPr>
          <w:rFonts w:hint="default" w:ascii="方正楷体简体" w:hAnsi="方正楷体简体" w:eastAsia="方正楷体简体" w:cs="方正楷体简体"/>
          <w:b w:val="0"/>
          <w:bCs w:val="0"/>
          <w:i w:val="0"/>
          <w:caps w:val="0"/>
          <w:color w:val="auto"/>
          <w:spacing w:val="0"/>
          <w:sz w:val="32"/>
          <w:szCs w:val="32"/>
          <w:u w:val="none"/>
        </w:rPr>
        <w:t>（二十</w:t>
      </w:r>
      <w:r>
        <w:rPr>
          <w:rFonts w:hint="eastAsia" w:ascii="方正楷体简体" w:hAnsi="方正楷体简体" w:eastAsia="方正楷体简体" w:cs="方正楷体简体"/>
          <w:b w:val="0"/>
          <w:bCs w:val="0"/>
          <w:i w:val="0"/>
          <w:caps w:val="0"/>
          <w:color w:val="auto"/>
          <w:spacing w:val="0"/>
          <w:sz w:val="32"/>
          <w:szCs w:val="32"/>
          <w:u w:val="none"/>
          <w:lang w:eastAsia="zh-CN"/>
        </w:rPr>
        <w:t>三</w:t>
      </w:r>
      <w:r>
        <w:rPr>
          <w:rFonts w:hint="default" w:ascii="方正楷体简体" w:hAnsi="方正楷体简体" w:eastAsia="方正楷体简体" w:cs="方正楷体简体"/>
          <w:b w:val="0"/>
          <w:bCs w:val="0"/>
          <w:i w:val="0"/>
          <w:caps w:val="0"/>
          <w:color w:val="auto"/>
          <w:spacing w:val="0"/>
          <w:sz w:val="32"/>
          <w:szCs w:val="32"/>
          <w:u w:val="none"/>
        </w:rPr>
        <w:t>）开展风险处置。</w:t>
      </w:r>
      <w:r>
        <w:rPr>
          <w:rFonts w:hint="default" w:ascii="Times New Roman" w:hAnsi="Times New Roman" w:eastAsia="方正仿宋简体" w:cs="Times New Roman"/>
          <w:b w:val="0"/>
          <w:bCs w:val="0"/>
          <w:i w:val="0"/>
          <w:caps w:val="0"/>
          <w:color w:val="auto"/>
          <w:spacing w:val="0"/>
          <w:sz w:val="32"/>
          <w:szCs w:val="32"/>
          <w:u w:val="none"/>
        </w:rPr>
        <w:t>针对信用风险高企、资本及拨备严重不足、经营持续恶化等存在重大经营风险的小额贷款公司，</w:t>
      </w:r>
      <w:r>
        <w:rPr>
          <w:rFonts w:hint="eastAsia" w:ascii="Times New Roman" w:hAnsi="Times New Roman" w:cs="Times New Roman"/>
          <w:b w:val="0"/>
          <w:bCs w:val="0"/>
          <w:i w:val="0"/>
          <w:caps w:val="0"/>
          <w:color w:val="auto"/>
          <w:spacing w:val="0"/>
          <w:sz w:val="32"/>
          <w:szCs w:val="32"/>
          <w:u w:val="none"/>
          <w:lang w:eastAsia="zh-CN"/>
        </w:rPr>
        <w:t>州（市）、县（市、区）</w:t>
      </w:r>
      <w:r>
        <w:rPr>
          <w:rFonts w:hint="eastAsia" w:ascii="宋体" w:hAnsi="宋体" w:cs="方正仿宋简体"/>
          <w:b w:val="0"/>
          <w:bCs w:val="0"/>
          <w:color w:val="auto"/>
          <w:sz w:val="32"/>
          <w:szCs w:val="32"/>
          <w:u w:val="none"/>
          <w:lang w:eastAsia="zh-CN"/>
        </w:rPr>
        <w:t>金融办</w:t>
      </w:r>
      <w:r>
        <w:rPr>
          <w:rFonts w:hint="default" w:ascii="Times New Roman" w:hAnsi="Times New Roman" w:eastAsia="方正仿宋简体" w:cs="Times New Roman"/>
          <w:b w:val="0"/>
          <w:bCs w:val="0"/>
          <w:i w:val="0"/>
          <w:caps w:val="0"/>
          <w:color w:val="auto"/>
          <w:spacing w:val="0"/>
          <w:sz w:val="32"/>
          <w:szCs w:val="32"/>
          <w:u w:val="none"/>
        </w:rPr>
        <w:t>应当依法组织开展风险处置。</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0" w:rightChars="0"/>
        <w:jc w:val="both"/>
        <w:textAlignment w:val="auto"/>
        <w:rPr>
          <w:rFonts w:hint="default" w:ascii="Times New Roman" w:hAnsi="Times New Roman" w:eastAsia="方正仿宋简体" w:cs="Times New Roman"/>
          <w:b w:val="0"/>
          <w:bCs w:val="0"/>
          <w:color w:val="auto"/>
          <w:sz w:val="32"/>
          <w:szCs w:val="32"/>
        </w:rPr>
      </w:pPr>
      <w:r>
        <w:rPr>
          <w:rFonts w:hint="default" w:ascii="方正楷体简体" w:hAnsi="方正楷体简体" w:eastAsia="方正楷体简体" w:cs="方正楷体简体"/>
          <w:b w:val="0"/>
          <w:bCs w:val="0"/>
          <w:i w:val="0"/>
          <w:caps w:val="0"/>
          <w:color w:val="auto"/>
          <w:spacing w:val="0"/>
          <w:sz w:val="32"/>
          <w:szCs w:val="32"/>
          <w:u w:val="none"/>
        </w:rPr>
        <w:t>（二十</w:t>
      </w:r>
      <w:r>
        <w:rPr>
          <w:rFonts w:hint="eastAsia" w:ascii="方正楷体简体" w:hAnsi="方正楷体简体" w:eastAsia="方正楷体简体" w:cs="方正楷体简体"/>
          <w:b w:val="0"/>
          <w:bCs w:val="0"/>
          <w:i w:val="0"/>
          <w:caps w:val="0"/>
          <w:color w:val="auto"/>
          <w:spacing w:val="0"/>
          <w:sz w:val="32"/>
          <w:szCs w:val="32"/>
          <w:u w:val="none"/>
          <w:lang w:eastAsia="zh-CN"/>
        </w:rPr>
        <w:t>四</w:t>
      </w:r>
      <w:r>
        <w:rPr>
          <w:rFonts w:hint="default" w:ascii="方正楷体简体" w:hAnsi="方正楷体简体" w:eastAsia="方正楷体简体" w:cs="方正楷体简体"/>
          <w:b w:val="0"/>
          <w:bCs w:val="0"/>
          <w:i w:val="0"/>
          <w:caps w:val="0"/>
          <w:color w:val="auto"/>
          <w:spacing w:val="0"/>
          <w:sz w:val="32"/>
          <w:szCs w:val="32"/>
          <w:u w:val="none"/>
        </w:rPr>
        <w:t>）依法市场退出。</w:t>
      </w:r>
      <w:r>
        <w:rPr>
          <w:rFonts w:hint="default" w:ascii="Times New Roman" w:hAnsi="Times New Roman" w:eastAsia="方正仿宋简体" w:cs="Times New Roman"/>
          <w:b w:val="0"/>
          <w:bCs w:val="0"/>
          <w:i w:val="0"/>
          <w:caps w:val="0"/>
          <w:color w:val="auto"/>
          <w:spacing w:val="0"/>
          <w:sz w:val="32"/>
          <w:szCs w:val="32"/>
          <w:u w:val="none"/>
        </w:rPr>
        <w:t>小额贷款公司解散或被依法宣告破产的，应当依法进行清算并注销，清算过程接受</w:t>
      </w:r>
      <w:r>
        <w:rPr>
          <w:rFonts w:hint="eastAsia" w:ascii="Times New Roman" w:hAnsi="Times New Roman" w:cs="Times New Roman"/>
          <w:b w:val="0"/>
          <w:bCs w:val="0"/>
          <w:i w:val="0"/>
          <w:caps w:val="0"/>
          <w:color w:val="auto"/>
          <w:spacing w:val="0"/>
          <w:sz w:val="32"/>
          <w:szCs w:val="32"/>
          <w:u w:val="none"/>
          <w:lang w:eastAsia="zh-CN"/>
        </w:rPr>
        <w:t>属</w:t>
      </w:r>
      <w:r>
        <w:rPr>
          <w:rFonts w:hint="default" w:ascii="Times New Roman" w:hAnsi="Times New Roman" w:eastAsia="方正仿宋简体" w:cs="Times New Roman"/>
          <w:b w:val="0"/>
          <w:bCs w:val="0"/>
          <w:i w:val="0"/>
          <w:caps w:val="0"/>
          <w:color w:val="auto"/>
          <w:spacing w:val="0"/>
          <w:sz w:val="32"/>
          <w:szCs w:val="32"/>
          <w:u w:val="none"/>
        </w:rPr>
        <w:t>地</w:t>
      </w:r>
      <w:r>
        <w:rPr>
          <w:rFonts w:hint="eastAsia" w:ascii="宋体" w:hAnsi="宋体" w:cs="方正仿宋简体"/>
          <w:b w:val="0"/>
          <w:bCs w:val="0"/>
          <w:color w:val="auto"/>
          <w:sz w:val="32"/>
          <w:szCs w:val="32"/>
          <w:u w:val="none"/>
          <w:lang w:eastAsia="zh-CN"/>
        </w:rPr>
        <w:t>金融办</w:t>
      </w:r>
      <w:r>
        <w:rPr>
          <w:rFonts w:hint="default" w:ascii="Times New Roman" w:hAnsi="Times New Roman" w:eastAsia="方正仿宋简体" w:cs="Times New Roman"/>
          <w:b w:val="0"/>
          <w:bCs w:val="0"/>
          <w:i w:val="0"/>
          <w:caps w:val="0"/>
          <w:color w:val="auto"/>
          <w:spacing w:val="0"/>
          <w:sz w:val="32"/>
          <w:szCs w:val="32"/>
          <w:u w:val="none"/>
        </w:rPr>
        <w:t>监督。针对存在严重违法违规行为的小额贷款公司，</w:t>
      </w:r>
      <w:r>
        <w:rPr>
          <w:rFonts w:hint="eastAsia" w:ascii="Times New Roman" w:hAnsi="Times New Roman" w:cs="Times New Roman"/>
          <w:b w:val="0"/>
          <w:bCs w:val="0"/>
          <w:i w:val="0"/>
          <w:caps w:val="0"/>
          <w:color w:val="auto"/>
          <w:spacing w:val="0"/>
          <w:sz w:val="32"/>
          <w:szCs w:val="32"/>
          <w:u w:val="none"/>
          <w:lang w:eastAsia="zh-CN"/>
        </w:rPr>
        <w:t>属</w:t>
      </w:r>
      <w:r>
        <w:rPr>
          <w:rFonts w:hint="default" w:ascii="Times New Roman" w:hAnsi="Times New Roman" w:eastAsia="方正仿宋简体" w:cs="Times New Roman"/>
          <w:b w:val="0"/>
          <w:bCs w:val="0"/>
          <w:i w:val="0"/>
          <w:caps w:val="0"/>
          <w:color w:val="auto"/>
          <w:spacing w:val="0"/>
          <w:sz w:val="32"/>
          <w:szCs w:val="32"/>
          <w:u w:val="none"/>
        </w:rPr>
        <w:t>地小额贷款公司</w:t>
      </w:r>
      <w:r>
        <w:rPr>
          <w:rFonts w:hint="eastAsia" w:ascii="Times New Roman" w:hAnsi="Times New Roman" w:cs="Times New Roman"/>
          <w:b w:val="0"/>
          <w:bCs w:val="0"/>
          <w:i w:val="0"/>
          <w:caps w:val="0"/>
          <w:color w:val="auto"/>
          <w:spacing w:val="0"/>
          <w:sz w:val="32"/>
          <w:szCs w:val="32"/>
          <w:u w:val="none"/>
          <w:lang w:eastAsia="zh-CN"/>
        </w:rPr>
        <w:t>行政主管</w:t>
      </w:r>
      <w:r>
        <w:rPr>
          <w:rFonts w:hint="default" w:ascii="Times New Roman" w:hAnsi="Times New Roman" w:eastAsia="方正仿宋简体" w:cs="Times New Roman"/>
          <w:b w:val="0"/>
          <w:bCs w:val="0"/>
          <w:i w:val="0"/>
          <w:caps w:val="0"/>
          <w:color w:val="auto"/>
          <w:spacing w:val="0"/>
          <w:sz w:val="32"/>
          <w:szCs w:val="32"/>
          <w:u w:val="none"/>
        </w:rPr>
        <w:t>可以依据有关法律法规和监管规定</w:t>
      </w:r>
      <w:r>
        <w:rPr>
          <w:rFonts w:hint="eastAsia" w:ascii="Times New Roman" w:hAnsi="Times New Roman" w:cs="Times New Roman"/>
          <w:b w:val="0"/>
          <w:bCs w:val="0"/>
          <w:i w:val="0"/>
          <w:caps w:val="0"/>
          <w:color w:val="auto"/>
          <w:spacing w:val="0"/>
          <w:sz w:val="32"/>
          <w:szCs w:val="32"/>
          <w:u w:val="none"/>
          <w:lang w:eastAsia="zh-CN"/>
        </w:rPr>
        <w:t>逐级报省地方金融监管局</w:t>
      </w:r>
      <w:r>
        <w:rPr>
          <w:rFonts w:hint="default" w:ascii="Times New Roman" w:hAnsi="Times New Roman" w:eastAsia="方正仿宋简体" w:cs="Times New Roman"/>
          <w:b w:val="0"/>
          <w:bCs w:val="0"/>
          <w:i w:val="0"/>
          <w:caps w:val="0"/>
          <w:color w:val="auto"/>
          <w:spacing w:val="0"/>
          <w:sz w:val="32"/>
          <w:szCs w:val="32"/>
          <w:u w:val="none"/>
        </w:rPr>
        <w:t>取消其小额贷款公司试点资格，并协调市场监管部门变更其名称、业务范围或者注销。</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500"/>
        <w:jc w:val="both"/>
        <w:textAlignment w:val="auto"/>
        <w:rPr>
          <w:rFonts w:hint="default" w:ascii="方正黑体简体" w:hAnsi="方正黑体简体" w:eastAsia="方正黑体简体" w:cs="方正黑体简体"/>
          <w:b w:val="0"/>
          <w:bCs w:val="0"/>
          <w:i w:val="0"/>
          <w:caps w:val="0"/>
          <w:color w:val="auto"/>
          <w:spacing w:val="0"/>
          <w:sz w:val="32"/>
          <w:szCs w:val="32"/>
          <w:u w:val="none"/>
        </w:rPr>
      </w:pPr>
      <w:r>
        <w:rPr>
          <w:rFonts w:hint="default" w:ascii="方正黑体简体" w:hAnsi="方正黑体简体" w:eastAsia="方正黑体简体" w:cs="方正黑体简体"/>
          <w:b w:val="0"/>
          <w:bCs w:val="0"/>
          <w:i w:val="0"/>
          <w:caps w:val="0"/>
          <w:color w:val="auto"/>
          <w:spacing w:val="0"/>
          <w:sz w:val="32"/>
          <w:szCs w:val="32"/>
          <w:u w:val="none"/>
        </w:rPr>
        <w:t>四、加大支持力度，营造良好环境</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0" w:rightChars="0"/>
        <w:jc w:val="both"/>
        <w:textAlignment w:val="auto"/>
        <w:rPr>
          <w:rFonts w:hint="default" w:ascii="Times New Roman" w:hAnsi="Times New Roman" w:eastAsia="方正仿宋简体" w:cs="Times New Roman"/>
          <w:b w:val="0"/>
          <w:bCs w:val="0"/>
          <w:color w:val="auto"/>
          <w:sz w:val="32"/>
          <w:szCs w:val="32"/>
        </w:rPr>
      </w:pPr>
      <w:r>
        <w:rPr>
          <w:rFonts w:hint="default" w:ascii="方正楷体简体" w:hAnsi="方正楷体简体" w:eastAsia="方正楷体简体" w:cs="方正楷体简体"/>
          <w:b w:val="0"/>
          <w:bCs w:val="0"/>
          <w:i w:val="0"/>
          <w:caps w:val="0"/>
          <w:color w:val="auto"/>
          <w:spacing w:val="0"/>
          <w:sz w:val="32"/>
          <w:szCs w:val="32"/>
          <w:u w:val="none"/>
        </w:rPr>
        <w:t>（二十</w:t>
      </w:r>
      <w:r>
        <w:rPr>
          <w:rFonts w:hint="eastAsia" w:ascii="方正楷体简体" w:hAnsi="方正楷体简体" w:eastAsia="方正楷体简体" w:cs="方正楷体简体"/>
          <w:b w:val="0"/>
          <w:bCs w:val="0"/>
          <w:i w:val="0"/>
          <w:caps w:val="0"/>
          <w:color w:val="auto"/>
          <w:spacing w:val="0"/>
          <w:sz w:val="32"/>
          <w:szCs w:val="32"/>
          <w:u w:val="none"/>
          <w:lang w:eastAsia="zh-CN"/>
        </w:rPr>
        <w:t>五</w:t>
      </w:r>
      <w:r>
        <w:rPr>
          <w:rFonts w:hint="default" w:ascii="方正楷体简体" w:hAnsi="方正楷体简体" w:eastAsia="方正楷体简体" w:cs="方正楷体简体"/>
          <w:b w:val="0"/>
          <w:bCs w:val="0"/>
          <w:i w:val="0"/>
          <w:caps w:val="0"/>
          <w:color w:val="auto"/>
          <w:spacing w:val="0"/>
          <w:sz w:val="32"/>
          <w:szCs w:val="32"/>
          <w:u w:val="none"/>
        </w:rPr>
        <w:t>）加强政策扶持。</w:t>
      </w:r>
      <w:r>
        <w:rPr>
          <w:rFonts w:hint="default" w:ascii="Times New Roman" w:hAnsi="Times New Roman" w:eastAsia="方正仿宋简体" w:cs="Times New Roman"/>
          <w:b w:val="0"/>
          <w:bCs w:val="0"/>
          <w:i w:val="0"/>
          <w:caps w:val="0"/>
          <w:color w:val="auto"/>
          <w:spacing w:val="0"/>
          <w:sz w:val="32"/>
          <w:szCs w:val="32"/>
          <w:u w:val="none"/>
        </w:rPr>
        <w:t>鼓励</w:t>
      </w:r>
      <w:r>
        <w:rPr>
          <w:rFonts w:hint="eastAsia" w:ascii="Times New Roman" w:hAnsi="Times New Roman" w:cs="Times New Roman"/>
          <w:b w:val="0"/>
          <w:bCs w:val="0"/>
          <w:i w:val="0"/>
          <w:caps w:val="0"/>
          <w:color w:val="auto"/>
          <w:spacing w:val="0"/>
          <w:sz w:val="32"/>
          <w:szCs w:val="32"/>
          <w:u w:val="none"/>
          <w:lang w:eastAsia="zh-CN"/>
        </w:rPr>
        <w:t>各级政府</w:t>
      </w:r>
      <w:r>
        <w:rPr>
          <w:rFonts w:hint="default" w:ascii="Times New Roman" w:hAnsi="Times New Roman" w:eastAsia="方正仿宋简体" w:cs="Times New Roman"/>
          <w:b w:val="0"/>
          <w:bCs w:val="0"/>
          <w:i w:val="0"/>
          <w:caps w:val="0"/>
          <w:color w:val="auto"/>
          <w:spacing w:val="0"/>
          <w:sz w:val="32"/>
          <w:szCs w:val="32"/>
          <w:u w:val="none"/>
        </w:rPr>
        <w:t>通过风险补偿、风险分担、专项补贴等方式，引导和支持小额贷款公司加大对小微企业和“三农”等领域的信贷支持力度，降低贷款成本，改善金融服务。</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0" w:rightChars="0"/>
        <w:jc w:val="both"/>
        <w:textAlignment w:val="auto"/>
        <w:rPr>
          <w:rFonts w:hint="default" w:ascii="Times New Roman" w:hAnsi="Times New Roman" w:eastAsia="方正仿宋简体" w:cs="Times New Roman"/>
          <w:b w:val="0"/>
          <w:bCs w:val="0"/>
          <w:color w:val="auto"/>
          <w:sz w:val="32"/>
          <w:szCs w:val="32"/>
        </w:rPr>
      </w:pPr>
      <w:r>
        <w:rPr>
          <w:rFonts w:hint="default" w:ascii="方正楷体简体" w:hAnsi="方正楷体简体" w:eastAsia="方正楷体简体" w:cs="方正楷体简体"/>
          <w:b w:val="0"/>
          <w:bCs w:val="0"/>
          <w:i w:val="0"/>
          <w:caps w:val="0"/>
          <w:color w:val="auto"/>
          <w:spacing w:val="0"/>
          <w:sz w:val="32"/>
          <w:szCs w:val="32"/>
          <w:u w:val="none"/>
        </w:rPr>
        <w:t>（二十</w:t>
      </w:r>
      <w:r>
        <w:rPr>
          <w:rFonts w:hint="eastAsia" w:ascii="方正楷体简体" w:hAnsi="方正楷体简体" w:eastAsia="方正楷体简体" w:cs="方正楷体简体"/>
          <w:b w:val="0"/>
          <w:bCs w:val="0"/>
          <w:i w:val="0"/>
          <w:caps w:val="0"/>
          <w:color w:val="auto"/>
          <w:spacing w:val="0"/>
          <w:sz w:val="32"/>
          <w:szCs w:val="32"/>
          <w:u w:val="none"/>
          <w:lang w:eastAsia="zh-CN"/>
        </w:rPr>
        <w:t>六</w:t>
      </w:r>
      <w:r>
        <w:rPr>
          <w:rFonts w:hint="default" w:ascii="方正楷体简体" w:hAnsi="方正楷体简体" w:eastAsia="方正楷体简体" w:cs="方正楷体简体"/>
          <w:b w:val="0"/>
          <w:bCs w:val="0"/>
          <w:i w:val="0"/>
          <w:caps w:val="0"/>
          <w:color w:val="auto"/>
          <w:spacing w:val="0"/>
          <w:sz w:val="32"/>
          <w:szCs w:val="32"/>
          <w:u w:val="none"/>
        </w:rPr>
        <w:t>）银行合作支持。</w:t>
      </w:r>
      <w:r>
        <w:rPr>
          <w:rFonts w:hint="default" w:ascii="Times New Roman" w:hAnsi="Times New Roman" w:eastAsia="方正仿宋简体" w:cs="Times New Roman"/>
          <w:b w:val="0"/>
          <w:bCs w:val="0"/>
          <w:i w:val="0"/>
          <w:caps w:val="0"/>
          <w:color w:val="auto"/>
          <w:spacing w:val="0"/>
          <w:sz w:val="32"/>
          <w:szCs w:val="32"/>
          <w:u w:val="none"/>
        </w:rPr>
        <w:t>银行可以与小额贷款公司依法合规开展合作，按照平等、自愿、公平、诚实信用原则提供融资。</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0" w:rightChars="0"/>
        <w:jc w:val="both"/>
        <w:textAlignment w:val="auto"/>
        <w:rPr>
          <w:rFonts w:hint="eastAsia" w:ascii="Times New Roman" w:hAnsi="Times New Roman" w:eastAsia="方正仿宋简体" w:cs="Times New Roman"/>
          <w:b w:val="0"/>
          <w:bCs w:val="0"/>
          <w:i w:val="0"/>
          <w:caps w:val="0"/>
          <w:color w:val="auto"/>
          <w:spacing w:val="0"/>
          <w:sz w:val="32"/>
          <w:szCs w:val="32"/>
          <w:u w:val="none"/>
          <w:lang w:eastAsia="zh-CN"/>
        </w:rPr>
      </w:pPr>
      <w:r>
        <w:rPr>
          <w:rFonts w:hint="default" w:ascii="方正楷体简体" w:hAnsi="方正楷体简体" w:eastAsia="方正楷体简体" w:cs="方正楷体简体"/>
          <w:b w:val="0"/>
          <w:bCs w:val="0"/>
          <w:i w:val="0"/>
          <w:caps w:val="0"/>
          <w:color w:val="auto"/>
          <w:spacing w:val="0"/>
          <w:sz w:val="32"/>
          <w:szCs w:val="32"/>
          <w:u w:val="none"/>
        </w:rPr>
        <w:t>（二十</w:t>
      </w:r>
      <w:r>
        <w:rPr>
          <w:rFonts w:hint="eastAsia" w:ascii="方正楷体简体" w:hAnsi="方正楷体简体" w:eastAsia="方正楷体简体" w:cs="方正楷体简体"/>
          <w:b w:val="0"/>
          <w:bCs w:val="0"/>
          <w:i w:val="0"/>
          <w:caps w:val="0"/>
          <w:color w:val="auto"/>
          <w:spacing w:val="0"/>
          <w:sz w:val="32"/>
          <w:szCs w:val="32"/>
          <w:u w:val="none"/>
          <w:lang w:eastAsia="zh-CN"/>
        </w:rPr>
        <w:t>七</w:t>
      </w:r>
      <w:r>
        <w:rPr>
          <w:rFonts w:hint="default" w:ascii="方正楷体简体" w:hAnsi="方正楷体简体" w:eastAsia="方正楷体简体" w:cs="方正楷体简体"/>
          <w:b w:val="0"/>
          <w:bCs w:val="0"/>
          <w:i w:val="0"/>
          <w:caps w:val="0"/>
          <w:color w:val="auto"/>
          <w:spacing w:val="0"/>
          <w:sz w:val="32"/>
          <w:szCs w:val="32"/>
          <w:u w:val="none"/>
        </w:rPr>
        <w:t>）加强行业自律。</w:t>
      </w:r>
      <w:r>
        <w:rPr>
          <w:rFonts w:hint="eastAsia" w:ascii="Times New Roman" w:hAnsi="Times New Roman" w:eastAsia="方正仿宋简体" w:cs="Times New Roman"/>
          <w:b w:val="0"/>
          <w:bCs w:val="0"/>
          <w:i w:val="0"/>
          <w:caps w:val="0"/>
          <w:color w:val="auto"/>
          <w:spacing w:val="0"/>
          <w:sz w:val="32"/>
          <w:szCs w:val="32"/>
          <w:u w:val="none"/>
          <w:lang w:eastAsia="zh-CN"/>
        </w:rPr>
        <w:t>云南省小额信贷</w:t>
      </w:r>
      <w:r>
        <w:rPr>
          <w:rFonts w:hint="default" w:ascii="Times New Roman" w:hAnsi="Times New Roman" w:eastAsia="方正仿宋简体" w:cs="Times New Roman"/>
          <w:b w:val="0"/>
          <w:bCs w:val="0"/>
          <w:i w:val="0"/>
          <w:caps w:val="0"/>
          <w:color w:val="auto"/>
          <w:spacing w:val="0"/>
          <w:sz w:val="32"/>
          <w:szCs w:val="32"/>
          <w:u w:val="none"/>
        </w:rPr>
        <w:t>协会等小额贷款公司行业自律组织应当积极发挥作用，加强行业自律管理，提高从业人员素质，加大行业宣传力度，维护行业合法权益，促进行业规范健康发展。</w:t>
      </w:r>
      <w:r>
        <w:rPr>
          <w:rFonts w:hint="eastAsia" w:ascii="Times New Roman" w:hAnsi="Times New Roman" w:cs="Times New Roman"/>
          <w:b w:val="0"/>
          <w:bCs w:val="0"/>
          <w:i w:val="0"/>
          <w:caps w:val="0"/>
          <w:color w:val="auto"/>
          <w:spacing w:val="0"/>
          <w:sz w:val="32"/>
          <w:szCs w:val="32"/>
          <w:u w:val="none"/>
          <w:lang w:eastAsia="zh-CN"/>
        </w:rPr>
        <w:t>小额贷款公司应当接受行业自律监管。</w:t>
      </w:r>
    </w:p>
    <w:p>
      <w:pPr>
        <w:keepNext w:val="0"/>
        <w:keepLines w:val="0"/>
        <w:pageBreakBefore w:val="0"/>
        <w:kinsoku/>
        <w:overflowPunct/>
        <w:topLinePunct w:val="0"/>
        <w:autoSpaceDE/>
        <w:autoSpaceDN/>
        <w:bidi w:val="0"/>
        <w:adjustRightInd/>
        <w:snapToGrid/>
        <w:spacing w:beforeAutospacing="0" w:afterAutospacing="0" w:line="580" w:lineRule="exact"/>
        <w:ind w:left="0" w:leftChars="0" w:right="0" w:rightChars="0" w:firstLine="640" w:firstLineChars="200"/>
        <w:textAlignment w:val="auto"/>
        <w:rPr>
          <w:rFonts w:hint="eastAsia" w:ascii="宋体" w:hAnsi="宋体" w:eastAsia="方正仿宋简体" w:cs="方正仿宋简体"/>
          <w:b w:val="0"/>
          <w:bCs w:val="0"/>
          <w:color w:val="auto"/>
          <w:sz w:val="32"/>
          <w:szCs w:val="32"/>
          <w:u w:val="none"/>
        </w:rPr>
      </w:pPr>
      <w:r>
        <w:rPr>
          <w:rFonts w:hint="eastAsia" w:ascii="宋体" w:hAnsi="宋体" w:eastAsia="方正仿宋简体" w:cs="方正仿宋简体"/>
          <w:b w:val="0"/>
          <w:bCs w:val="0"/>
          <w:color w:val="auto"/>
          <w:sz w:val="32"/>
          <w:szCs w:val="32"/>
          <w:u w:val="none"/>
        </w:rPr>
        <w:t>根据每年监管分类评级结果，小</w:t>
      </w:r>
      <w:r>
        <w:rPr>
          <w:rFonts w:hint="eastAsia" w:ascii="宋体" w:hAnsi="宋体" w:eastAsia="方正仿宋简体" w:cs="方正仿宋简体"/>
          <w:b w:val="0"/>
          <w:bCs w:val="0"/>
          <w:color w:val="auto"/>
          <w:sz w:val="32"/>
          <w:szCs w:val="32"/>
          <w:u w:val="none"/>
          <w:lang w:eastAsia="zh-CN"/>
        </w:rPr>
        <w:t>额贷款</w:t>
      </w:r>
      <w:r>
        <w:rPr>
          <w:rFonts w:hint="eastAsia" w:ascii="宋体" w:hAnsi="宋体" w:eastAsia="方正仿宋简体" w:cs="方正仿宋简体"/>
          <w:b w:val="0"/>
          <w:bCs w:val="0"/>
          <w:color w:val="auto"/>
          <w:sz w:val="32"/>
          <w:szCs w:val="32"/>
          <w:u w:val="none"/>
        </w:rPr>
        <w:t>公司执行相对应的扶持政策</w:t>
      </w:r>
      <w:r>
        <w:rPr>
          <w:rFonts w:hint="eastAsia" w:ascii="宋体" w:hAnsi="宋体" w:eastAsia="方正仿宋简体" w:cs="方正仿宋简体"/>
          <w:b w:val="0"/>
          <w:bCs w:val="0"/>
          <w:color w:val="auto"/>
          <w:sz w:val="32"/>
          <w:szCs w:val="32"/>
          <w:u w:val="none"/>
          <w:lang w:eastAsia="zh-CN"/>
        </w:rPr>
        <w:t>有效期为下一年</w:t>
      </w:r>
      <w:r>
        <w:rPr>
          <w:rFonts w:hint="eastAsia" w:ascii="宋体" w:hAnsi="宋体" w:eastAsia="方正仿宋简体" w:cs="方正仿宋简体"/>
          <w:b w:val="0"/>
          <w:bCs w:val="0"/>
          <w:color w:val="auto"/>
          <w:sz w:val="32"/>
          <w:szCs w:val="32"/>
          <w:u w:val="none"/>
        </w:rPr>
        <w:t>1月1日至12月31日</w:t>
      </w:r>
      <w:r>
        <w:rPr>
          <w:rFonts w:hint="eastAsia" w:ascii="宋体" w:hAnsi="宋体" w:eastAsia="方正仿宋简体" w:cs="方正仿宋简体"/>
          <w:b w:val="0"/>
          <w:bCs w:val="0"/>
          <w:color w:val="auto"/>
          <w:sz w:val="32"/>
          <w:szCs w:val="32"/>
          <w:u w:val="none"/>
          <w:lang w:eastAsia="zh-CN"/>
        </w:rPr>
        <w:t>，</w:t>
      </w:r>
      <w:r>
        <w:rPr>
          <w:rFonts w:hint="eastAsia" w:ascii="宋体" w:hAnsi="宋体" w:eastAsia="方正仿宋简体" w:cs="方正仿宋简体"/>
          <w:b w:val="0"/>
          <w:bCs w:val="0"/>
          <w:color w:val="auto"/>
          <w:sz w:val="32"/>
          <w:szCs w:val="32"/>
          <w:u w:val="none"/>
        </w:rPr>
        <w:t>到期自动终止</w:t>
      </w:r>
      <w:r>
        <w:rPr>
          <w:rFonts w:hint="eastAsia" w:ascii="宋体" w:hAnsi="宋体" w:eastAsia="方正仿宋简体" w:cs="方正仿宋简体"/>
          <w:b w:val="0"/>
          <w:bCs w:val="0"/>
          <w:color w:val="auto"/>
          <w:sz w:val="32"/>
          <w:szCs w:val="32"/>
          <w:u w:val="none"/>
          <w:lang w:eastAsia="zh-CN"/>
        </w:rPr>
        <w:t>（</w:t>
      </w:r>
      <w:r>
        <w:rPr>
          <w:rFonts w:hint="eastAsia" w:ascii="宋体" w:hAnsi="宋体" w:eastAsia="方正仿宋简体" w:cs="方正仿宋简体"/>
          <w:b w:val="0"/>
          <w:bCs w:val="0"/>
          <w:color w:val="auto"/>
          <w:sz w:val="32"/>
          <w:szCs w:val="32"/>
          <w:u w:val="none"/>
          <w:lang w:val="en-US" w:eastAsia="zh-CN"/>
        </w:rPr>
        <w:t>例如：</w:t>
      </w:r>
      <w:r>
        <w:rPr>
          <w:rFonts w:hint="eastAsia" w:ascii="宋体" w:hAnsi="宋体" w:cs="方正仿宋简体"/>
          <w:b w:val="0"/>
          <w:bCs w:val="0"/>
          <w:color w:val="auto"/>
          <w:sz w:val="32"/>
          <w:szCs w:val="32"/>
          <w:u w:val="none"/>
          <w:lang w:val="en-US" w:eastAsia="zh-CN"/>
        </w:rPr>
        <w:t>2019年度</w:t>
      </w:r>
      <w:r>
        <w:rPr>
          <w:rFonts w:hint="eastAsia" w:ascii="宋体" w:hAnsi="宋体" w:eastAsia="方正仿宋简体" w:cs="方正仿宋简体"/>
          <w:b w:val="0"/>
          <w:bCs w:val="0"/>
          <w:color w:val="auto"/>
          <w:sz w:val="32"/>
          <w:szCs w:val="32"/>
          <w:u w:val="none"/>
          <w:lang w:val="en-US" w:eastAsia="zh-CN"/>
        </w:rPr>
        <w:t>监管分类评级结果确定的小额贷款公司享受扶持政策的有效期为2021年1月1日至2021年12月31日）。</w:t>
      </w:r>
      <w:r>
        <w:rPr>
          <w:rFonts w:hint="eastAsia" w:ascii="宋体" w:hAnsi="宋体" w:eastAsia="方正仿宋简体" w:cs="方正仿宋简体"/>
          <w:b w:val="0"/>
          <w:bCs w:val="0"/>
          <w:color w:val="auto"/>
          <w:sz w:val="32"/>
          <w:szCs w:val="32"/>
          <w:u w:val="none"/>
        </w:rPr>
        <w:t>在政策有效期内，</w:t>
      </w:r>
      <w:r>
        <w:rPr>
          <w:rFonts w:hint="eastAsia" w:ascii="宋体" w:hAnsi="宋体" w:eastAsia="方正仿宋简体" w:cs="方正仿宋简体"/>
          <w:b w:val="0"/>
          <w:bCs w:val="0"/>
          <w:color w:val="auto"/>
          <w:sz w:val="32"/>
          <w:szCs w:val="32"/>
          <w:u w:val="none"/>
          <w:lang w:eastAsia="zh-CN"/>
        </w:rPr>
        <w:t>小额贷款公司如</w:t>
      </w:r>
      <w:r>
        <w:rPr>
          <w:rFonts w:hint="eastAsia" w:ascii="宋体" w:hAnsi="宋体" w:eastAsia="方正仿宋简体" w:cs="方正仿宋简体"/>
          <w:b w:val="0"/>
          <w:bCs w:val="0"/>
          <w:color w:val="auto"/>
          <w:sz w:val="32"/>
          <w:szCs w:val="32"/>
          <w:u w:val="none"/>
        </w:rPr>
        <w:t>出现违规或经营异常等情况，州</w:t>
      </w:r>
      <w:r>
        <w:rPr>
          <w:rFonts w:hint="eastAsia" w:ascii="宋体" w:hAnsi="宋体" w:eastAsia="方正仿宋简体" w:cs="方正仿宋简体"/>
          <w:b w:val="0"/>
          <w:bCs w:val="0"/>
          <w:color w:val="auto"/>
          <w:sz w:val="32"/>
          <w:szCs w:val="32"/>
          <w:u w:val="none"/>
          <w:lang w:eastAsia="zh-CN"/>
        </w:rPr>
        <w:t>（</w:t>
      </w:r>
      <w:r>
        <w:rPr>
          <w:rFonts w:hint="eastAsia" w:ascii="宋体" w:hAnsi="宋体" w:eastAsia="方正仿宋简体" w:cs="方正仿宋简体"/>
          <w:b w:val="0"/>
          <w:bCs w:val="0"/>
          <w:color w:val="auto"/>
          <w:sz w:val="32"/>
          <w:szCs w:val="32"/>
          <w:u w:val="none"/>
        </w:rPr>
        <w:t>市</w:t>
      </w:r>
      <w:r>
        <w:rPr>
          <w:rFonts w:hint="eastAsia" w:ascii="宋体" w:hAnsi="宋体" w:eastAsia="方正仿宋简体" w:cs="方正仿宋简体"/>
          <w:b w:val="0"/>
          <w:bCs w:val="0"/>
          <w:color w:val="auto"/>
          <w:sz w:val="32"/>
          <w:szCs w:val="32"/>
          <w:u w:val="none"/>
          <w:lang w:eastAsia="zh-CN"/>
        </w:rPr>
        <w:t>）、</w:t>
      </w:r>
      <w:r>
        <w:rPr>
          <w:rFonts w:hint="eastAsia" w:ascii="宋体" w:hAnsi="宋体" w:eastAsia="方正仿宋简体" w:cs="方正仿宋简体"/>
          <w:b w:val="0"/>
          <w:bCs w:val="0"/>
          <w:i w:val="0"/>
          <w:caps w:val="0"/>
          <w:color w:val="auto"/>
          <w:spacing w:val="0"/>
          <w:sz w:val="32"/>
          <w:szCs w:val="32"/>
          <w:u w:val="none"/>
          <w:lang w:eastAsia="zh-CN"/>
        </w:rPr>
        <w:t>县（市、区）</w:t>
      </w:r>
      <w:r>
        <w:rPr>
          <w:rFonts w:hint="eastAsia" w:ascii="宋体" w:hAnsi="宋体" w:cs="方正仿宋简体"/>
          <w:b w:val="0"/>
          <w:bCs w:val="0"/>
          <w:color w:val="auto"/>
          <w:sz w:val="32"/>
          <w:szCs w:val="32"/>
          <w:u w:val="none"/>
          <w:lang w:eastAsia="zh-CN"/>
        </w:rPr>
        <w:t>金融办</w:t>
      </w:r>
      <w:r>
        <w:rPr>
          <w:rFonts w:hint="eastAsia" w:ascii="宋体" w:hAnsi="宋体" w:eastAsia="方正仿宋简体" w:cs="方正仿宋简体"/>
          <w:b w:val="0"/>
          <w:bCs w:val="0"/>
          <w:color w:val="auto"/>
          <w:sz w:val="32"/>
          <w:szCs w:val="32"/>
          <w:u w:val="none"/>
        </w:rPr>
        <w:t>可</w:t>
      </w:r>
      <w:r>
        <w:rPr>
          <w:rFonts w:hint="eastAsia" w:ascii="宋体" w:hAnsi="宋体" w:eastAsia="方正仿宋简体" w:cs="方正仿宋简体"/>
          <w:b w:val="0"/>
          <w:bCs w:val="0"/>
          <w:color w:val="auto"/>
          <w:sz w:val="32"/>
          <w:szCs w:val="32"/>
          <w:u w:val="none"/>
          <w:lang w:eastAsia="zh-CN"/>
        </w:rPr>
        <w:t>根据实际情况责令其停业整改，整改不合格的，</w:t>
      </w:r>
      <w:r>
        <w:rPr>
          <w:rFonts w:hint="eastAsia" w:ascii="宋体" w:hAnsi="宋体" w:eastAsia="方正仿宋简体" w:cs="方正仿宋简体"/>
          <w:b w:val="0"/>
          <w:bCs w:val="0"/>
          <w:color w:val="auto"/>
          <w:sz w:val="32"/>
          <w:szCs w:val="32"/>
          <w:u w:val="none"/>
        </w:rPr>
        <w:t>报</w:t>
      </w:r>
      <w:r>
        <w:rPr>
          <w:rFonts w:hint="eastAsia" w:ascii="宋体" w:hAnsi="宋体" w:eastAsia="方正仿宋简体" w:cs="方正仿宋简体"/>
          <w:b w:val="0"/>
          <w:bCs w:val="0"/>
          <w:color w:val="auto"/>
          <w:sz w:val="32"/>
          <w:szCs w:val="32"/>
          <w:u w:val="none"/>
          <w:lang w:eastAsia="zh-CN"/>
        </w:rPr>
        <w:t>省地方金融监管</w:t>
      </w:r>
      <w:r>
        <w:rPr>
          <w:rFonts w:hint="eastAsia" w:ascii="宋体" w:hAnsi="宋体" w:cs="方正仿宋简体"/>
          <w:b w:val="0"/>
          <w:bCs w:val="0"/>
          <w:color w:val="auto"/>
          <w:sz w:val="32"/>
          <w:szCs w:val="32"/>
          <w:u w:val="none"/>
          <w:lang w:eastAsia="zh-CN"/>
        </w:rPr>
        <w:t>局</w:t>
      </w:r>
      <w:r>
        <w:rPr>
          <w:rFonts w:hint="eastAsia" w:ascii="宋体" w:hAnsi="宋体" w:eastAsia="方正仿宋简体" w:cs="方正仿宋简体"/>
          <w:b w:val="0"/>
          <w:bCs w:val="0"/>
          <w:color w:val="auto"/>
          <w:sz w:val="32"/>
          <w:szCs w:val="32"/>
          <w:u w:val="none"/>
          <w:lang w:eastAsia="zh-CN"/>
        </w:rPr>
        <w:t>审批后</w:t>
      </w:r>
      <w:r>
        <w:rPr>
          <w:rFonts w:hint="eastAsia" w:ascii="宋体" w:hAnsi="宋体" w:eastAsia="方正仿宋简体" w:cs="方正仿宋简体"/>
          <w:b w:val="0"/>
          <w:bCs w:val="0"/>
          <w:color w:val="auto"/>
          <w:sz w:val="32"/>
          <w:szCs w:val="32"/>
          <w:u w:val="none"/>
        </w:rPr>
        <w:t>作出</w:t>
      </w:r>
      <w:r>
        <w:rPr>
          <w:rFonts w:hint="eastAsia" w:ascii="宋体" w:hAnsi="宋体" w:eastAsia="方正仿宋简体" w:cs="方正仿宋简体"/>
          <w:b w:val="0"/>
          <w:bCs w:val="0"/>
          <w:color w:val="auto"/>
          <w:sz w:val="32"/>
          <w:szCs w:val="32"/>
          <w:u w:val="none"/>
          <w:lang w:eastAsia="zh-CN"/>
        </w:rPr>
        <w:t>暂停或终止扶持</w:t>
      </w:r>
      <w:r>
        <w:rPr>
          <w:rFonts w:hint="eastAsia" w:ascii="宋体" w:hAnsi="宋体" w:eastAsia="方正仿宋简体" w:cs="方正仿宋简体"/>
          <w:b w:val="0"/>
          <w:bCs w:val="0"/>
          <w:color w:val="auto"/>
          <w:sz w:val="32"/>
          <w:szCs w:val="32"/>
          <w:u w:val="none"/>
        </w:rPr>
        <w:t>政策的决定。</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0" w:rightChars="0"/>
        <w:jc w:val="both"/>
        <w:textAlignment w:val="auto"/>
        <w:rPr>
          <w:rFonts w:hint="eastAsia" w:ascii="宋体" w:hAnsi="宋体" w:eastAsia="方正仿宋简体" w:cs="方正仿宋简体"/>
          <w:b w:val="0"/>
          <w:bCs w:val="0"/>
          <w:i w:val="0"/>
          <w:caps w:val="0"/>
          <w:color w:val="auto"/>
          <w:spacing w:val="0"/>
          <w:sz w:val="32"/>
          <w:szCs w:val="32"/>
          <w:u w:val="none"/>
          <w:lang w:eastAsia="zh-CN"/>
        </w:rPr>
      </w:pPr>
      <w:r>
        <w:rPr>
          <w:rFonts w:hint="default" w:ascii="Times New Roman" w:hAnsi="Times New Roman" w:eastAsia="方正仿宋简体" w:cs="Times New Roman"/>
          <w:b w:val="0"/>
          <w:bCs w:val="0"/>
          <w:i w:val="0"/>
          <w:caps w:val="0"/>
          <w:color w:val="auto"/>
          <w:spacing w:val="0"/>
          <w:sz w:val="32"/>
          <w:szCs w:val="32"/>
          <w:u w:val="none"/>
        </w:rPr>
        <w:t>本</w:t>
      </w:r>
      <w:r>
        <w:rPr>
          <w:rFonts w:hint="eastAsia" w:ascii="Times New Roman" w:hAnsi="Times New Roman" w:cs="Times New Roman"/>
          <w:b w:val="0"/>
          <w:bCs w:val="0"/>
          <w:i w:val="0"/>
          <w:caps w:val="0"/>
          <w:color w:val="auto"/>
          <w:spacing w:val="0"/>
          <w:sz w:val="32"/>
          <w:szCs w:val="32"/>
          <w:u w:val="none"/>
          <w:lang w:eastAsia="zh-CN"/>
        </w:rPr>
        <w:t>通知</w:t>
      </w:r>
      <w:r>
        <w:rPr>
          <w:rFonts w:hint="default" w:ascii="Times New Roman" w:hAnsi="Times New Roman" w:eastAsia="方正仿宋简体" w:cs="Times New Roman"/>
          <w:b w:val="0"/>
          <w:bCs w:val="0"/>
          <w:i w:val="0"/>
          <w:caps w:val="0"/>
          <w:color w:val="auto"/>
          <w:spacing w:val="0"/>
          <w:sz w:val="32"/>
          <w:szCs w:val="32"/>
          <w:u w:val="none"/>
        </w:rPr>
        <w:t>印发前有关规定与本通知不一致的，以本</w:t>
      </w:r>
      <w:r>
        <w:rPr>
          <w:rFonts w:hint="eastAsia" w:ascii="Times New Roman" w:hAnsi="Times New Roman" w:cs="Times New Roman"/>
          <w:b w:val="0"/>
          <w:bCs w:val="0"/>
          <w:i w:val="0"/>
          <w:caps w:val="0"/>
          <w:color w:val="auto"/>
          <w:spacing w:val="0"/>
          <w:sz w:val="32"/>
          <w:szCs w:val="32"/>
          <w:u w:val="none"/>
          <w:lang w:eastAsia="zh-CN"/>
        </w:rPr>
        <w:t>通知</w:t>
      </w:r>
      <w:r>
        <w:rPr>
          <w:rFonts w:hint="default" w:ascii="Times New Roman" w:hAnsi="Times New Roman" w:eastAsia="方正仿宋简体" w:cs="Times New Roman"/>
          <w:b w:val="0"/>
          <w:bCs w:val="0"/>
          <w:i w:val="0"/>
          <w:caps w:val="0"/>
          <w:color w:val="auto"/>
          <w:spacing w:val="0"/>
          <w:sz w:val="32"/>
          <w:szCs w:val="32"/>
          <w:u w:val="none"/>
        </w:rPr>
        <w:t>为准。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center" w:pos="6300"/>
        </w:tabs>
        <w:kinsoku/>
        <w:wordWrap/>
        <w:overflowPunct/>
        <w:topLinePunct w:val="0"/>
        <w:autoSpaceDE/>
        <w:autoSpaceDN/>
        <w:bidi w:val="0"/>
        <w:adjustRightInd/>
        <w:snapToGrid/>
        <w:spacing w:before="0" w:beforeAutospacing="0" w:after="0" w:afterAutospacing="0" w:line="580" w:lineRule="exact"/>
        <w:ind w:left="0" w:leftChars="0" w:right="0" w:rightChars="0" w:firstLine="4480" w:firstLineChars="1400"/>
        <w:jc w:val="both"/>
        <w:textAlignment w:val="auto"/>
        <w:rPr>
          <w:rFonts w:hint="eastAsia" w:ascii="宋体" w:hAnsi="宋体" w:eastAsia="方正仿宋简体" w:cs="方正仿宋简体"/>
          <w:b w:val="0"/>
          <w:bCs w:val="0"/>
          <w:i w:val="0"/>
          <w:caps w:val="0"/>
          <w:color w:val="auto"/>
          <w:spacing w:val="0"/>
          <w:sz w:val="32"/>
          <w:szCs w:val="32"/>
          <w:u w:val="none"/>
          <w:lang w:eastAsia="zh-C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center" w:pos="6300"/>
        </w:tabs>
        <w:kinsoku/>
        <w:wordWrap/>
        <w:overflowPunct/>
        <w:topLinePunct w:val="0"/>
        <w:autoSpaceDE/>
        <w:autoSpaceDN/>
        <w:bidi w:val="0"/>
        <w:adjustRightInd/>
        <w:snapToGrid/>
        <w:spacing w:before="0" w:beforeAutospacing="0" w:after="0" w:afterAutospacing="0" w:line="580" w:lineRule="exact"/>
        <w:ind w:left="0" w:leftChars="0" w:right="0" w:rightChars="0" w:firstLine="4480" w:firstLineChars="1400"/>
        <w:jc w:val="both"/>
        <w:textAlignment w:val="auto"/>
        <w:rPr>
          <w:rFonts w:hint="eastAsia" w:ascii="宋体" w:hAnsi="宋体" w:eastAsia="方正仿宋简体" w:cs="方正仿宋简体"/>
          <w:b w:val="0"/>
          <w:bCs w:val="0"/>
          <w:i w:val="0"/>
          <w:caps w:val="0"/>
          <w:color w:val="auto"/>
          <w:spacing w:val="0"/>
          <w:sz w:val="32"/>
          <w:szCs w:val="32"/>
          <w:u w:val="none"/>
          <w:lang w:eastAsia="zh-CN"/>
        </w:rPr>
      </w:pPr>
      <w:r>
        <w:rPr>
          <w:rFonts w:hint="eastAsia" w:ascii="宋体" w:hAnsi="宋体" w:eastAsia="方正仿宋简体" w:cs="方正仿宋简体"/>
          <w:b w:val="0"/>
          <w:bCs w:val="0"/>
          <w:i w:val="0"/>
          <w:caps w:val="0"/>
          <w:color w:val="auto"/>
          <w:spacing w:val="0"/>
          <w:sz w:val="32"/>
          <w:szCs w:val="32"/>
          <w:u w:val="none"/>
          <w:lang w:eastAsia="zh-CN"/>
        </w:rPr>
        <w:t>云南省地方金融监督管理局</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center" w:pos="6300"/>
        </w:tabs>
        <w:kinsoku/>
        <w:wordWrap/>
        <w:overflowPunct/>
        <w:topLinePunct w:val="0"/>
        <w:autoSpaceDE/>
        <w:autoSpaceDN/>
        <w:bidi w:val="0"/>
        <w:adjustRightInd/>
        <w:snapToGrid/>
        <w:spacing w:before="0" w:beforeAutospacing="0" w:after="0" w:afterAutospacing="0" w:line="580" w:lineRule="exact"/>
        <w:ind w:left="0" w:leftChars="0" w:right="0" w:rightChars="0" w:firstLine="0" w:firstLineChars="0"/>
        <w:jc w:val="both"/>
        <w:textAlignment w:val="auto"/>
        <w:rPr>
          <w:rFonts w:hint="eastAsia" w:ascii="宋体" w:hAnsi="宋体" w:eastAsia="方正仿宋简体" w:cs="方正仿宋简体"/>
          <w:b w:val="0"/>
          <w:bCs w:val="0"/>
          <w:i w:val="0"/>
          <w:caps w:val="0"/>
          <w:color w:val="auto"/>
          <w:spacing w:val="0"/>
          <w:sz w:val="32"/>
          <w:szCs w:val="32"/>
          <w:u w:val="none"/>
          <w:lang w:eastAsia="zh-CN"/>
        </w:rPr>
      </w:pPr>
      <w:r>
        <w:rPr>
          <w:rFonts w:hint="eastAsia" w:ascii="宋体" w:hAnsi="宋体" w:eastAsia="方正仿宋简体" w:cs="方正仿宋简体"/>
          <w:b w:val="0"/>
          <w:bCs w:val="0"/>
          <w:i w:val="0"/>
          <w:caps w:val="0"/>
          <w:color w:val="auto"/>
          <w:spacing w:val="0"/>
          <w:sz w:val="32"/>
          <w:szCs w:val="32"/>
          <w:u w:val="none"/>
          <w:lang w:val="en-US" w:eastAsia="zh-CN"/>
        </w:rPr>
        <w:tab/>
      </w:r>
      <w:r>
        <w:rPr>
          <w:rFonts w:hint="eastAsia" w:ascii="宋体" w:hAnsi="宋体" w:eastAsia="方正仿宋简体" w:cs="方正仿宋简体"/>
          <w:b w:val="0"/>
          <w:bCs w:val="0"/>
          <w:i w:val="0"/>
          <w:caps w:val="0"/>
          <w:color w:val="auto"/>
          <w:spacing w:val="0"/>
          <w:sz w:val="32"/>
          <w:szCs w:val="32"/>
          <w:u w:val="none"/>
        </w:rPr>
        <w:t>202</w:t>
      </w:r>
      <w:r>
        <w:rPr>
          <w:rFonts w:hint="eastAsia" w:ascii="宋体" w:hAnsi="宋体" w:cs="方正仿宋简体"/>
          <w:b w:val="0"/>
          <w:bCs w:val="0"/>
          <w:i w:val="0"/>
          <w:caps w:val="0"/>
          <w:color w:val="auto"/>
          <w:spacing w:val="0"/>
          <w:sz w:val="32"/>
          <w:szCs w:val="32"/>
          <w:u w:val="none"/>
          <w:lang w:val="en-US" w:eastAsia="zh-CN"/>
        </w:rPr>
        <w:t>1</w:t>
      </w:r>
      <w:r>
        <w:rPr>
          <w:rFonts w:hint="eastAsia" w:ascii="宋体" w:hAnsi="宋体" w:eastAsia="方正仿宋简体" w:cs="方正仿宋简体"/>
          <w:b w:val="0"/>
          <w:bCs w:val="0"/>
          <w:i w:val="0"/>
          <w:caps w:val="0"/>
          <w:color w:val="auto"/>
          <w:spacing w:val="0"/>
          <w:sz w:val="32"/>
          <w:szCs w:val="32"/>
          <w:u w:val="none"/>
        </w:rPr>
        <w:t>年</w:t>
      </w:r>
      <w:r>
        <w:rPr>
          <w:rFonts w:hint="eastAsia" w:ascii="宋体" w:hAnsi="宋体" w:cs="方正仿宋简体"/>
          <w:b w:val="0"/>
          <w:bCs w:val="0"/>
          <w:i w:val="0"/>
          <w:caps w:val="0"/>
          <w:color w:val="auto"/>
          <w:spacing w:val="0"/>
          <w:sz w:val="32"/>
          <w:szCs w:val="32"/>
          <w:u w:val="none"/>
          <w:lang w:val="en-US" w:eastAsia="zh-CN"/>
        </w:rPr>
        <w:t>4</w:t>
      </w:r>
      <w:r>
        <w:rPr>
          <w:rFonts w:hint="eastAsia" w:ascii="宋体" w:hAnsi="宋体" w:eastAsia="方正仿宋简体" w:cs="方正仿宋简体"/>
          <w:b w:val="0"/>
          <w:bCs w:val="0"/>
          <w:i w:val="0"/>
          <w:caps w:val="0"/>
          <w:color w:val="auto"/>
          <w:spacing w:val="0"/>
          <w:sz w:val="32"/>
          <w:szCs w:val="32"/>
          <w:u w:val="none"/>
        </w:rPr>
        <w:t>月</w:t>
      </w:r>
      <w:r>
        <w:rPr>
          <w:rFonts w:hint="eastAsia" w:ascii="宋体" w:hAnsi="宋体" w:cs="方正仿宋简体"/>
          <w:b w:val="0"/>
          <w:bCs w:val="0"/>
          <w:i w:val="0"/>
          <w:caps w:val="0"/>
          <w:color w:val="auto"/>
          <w:spacing w:val="0"/>
          <w:sz w:val="32"/>
          <w:szCs w:val="32"/>
          <w:u w:val="none"/>
          <w:lang w:val="en-US" w:eastAsia="zh-CN"/>
        </w:rPr>
        <w:t>13</w:t>
      </w:r>
      <w:bookmarkStart w:id="0" w:name="_GoBack"/>
      <w:bookmarkEnd w:id="0"/>
      <w:r>
        <w:rPr>
          <w:rFonts w:hint="eastAsia" w:ascii="宋体" w:hAnsi="宋体" w:eastAsia="方正仿宋简体" w:cs="方正仿宋简体"/>
          <w:b w:val="0"/>
          <w:bCs w:val="0"/>
          <w:i w:val="0"/>
          <w:caps w:val="0"/>
          <w:color w:val="auto"/>
          <w:spacing w:val="0"/>
          <w:sz w:val="32"/>
          <w:szCs w:val="32"/>
          <w:u w:val="none"/>
        </w:rPr>
        <w:t>日</w:t>
      </w:r>
    </w:p>
    <w:sectPr>
      <w:footerReference r:id="rId3" w:type="default"/>
      <w:pgSz w:w="11906" w:h="16838"/>
      <w:pgMar w:top="2041" w:right="1474" w:bottom="1984" w:left="1587" w:header="851" w:footer="1134" w:gutter="0"/>
      <w:pgNumType w:fmt="decimal"/>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仿宋简体">
    <w:altName w:val="Arial Unicode MS"/>
    <w:panose1 w:val="02010601030101010101"/>
    <w:charset w:val="86"/>
    <w:family w:val="auto"/>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黑体简体">
    <w:altName w:val="Arial Unicode MS"/>
    <w:panose1 w:val="03000509000000000000"/>
    <w:charset w:val="86"/>
    <w:family w:val="auto"/>
    <w:pitch w:val="default"/>
    <w:sig w:usb0="00000000" w:usb1="0000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 w:name="Batang">
    <w:altName w:val="Malgun Gothic"/>
    <w:panose1 w:val="02030600000101010101"/>
    <w:charset w:val="81"/>
    <w:family w:val="auto"/>
    <w:pitch w:val="default"/>
    <w:sig w:usb0="00000000" w:usb1="00000000" w:usb2="00000030" w:usb3="00000000" w:csb0="4008009F" w:csb1="DFD70000"/>
  </w:font>
  <w:font w:name="Malgun Gothic">
    <w:panose1 w:val="020B0503020000020004"/>
    <w:charset w:val="81"/>
    <w:family w:val="auto"/>
    <w:pitch w:val="default"/>
    <w:sig w:usb0="9000002F" w:usb1="29D77CFB" w:usb2="00000012" w:usb3="00000000" w:csb0="00080001"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left="0" w:leftChars="0" w:firstLine="0" w:firstLineChars="0"/>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ind w:left="0" w:leftChars="0" w:firstLine="0" w:firstLineChars="0"/>
                            <w:rPr>
                              <w:rFonts w:hint="eastAsia" w:ascii="Batang" w:hAnsi="Batang" w:eastAsia="Batang" w:cs="Batang"/>
                              <w:sz w:val="28"/>
                              <w:szCs w:val="28"/>
                              <w:lang w:eastAsia="zh-CN"/>
                            </w:rPr>
                          </w:pPr>
                          <w:r>
                            <w:rPr>
                              <w:rFonts w:hint="eastAsia" w:ascii="Batang" w:hAnsi="Batang" w:eastAsia="Batang" w:cs="Batang"/>
                              <w:sz w:val="28"/>
                              <w:szCs w:val="28"/>
                              <w:lang w:eastAsia="zh-CN"/>
                            </w:rPr>
                            <w:t>—</w:t>
                          </w:r>
                          <w:r>
                            <w:rPr>
                              <w:rFonts w:hint="eastAsia" w:ascii="Batang" w:hAnsi="Batang" w:eastAsia="Batang" w:cs="Batang"/>
                              <w:sz w:val="28"/>
                              <w:szCs w:val="28"/>
                              <w:lang w:eastAsia="zh-CN"/>
                            </w:rPr>
                            <w:fldChar w:fldCharType="begin"/>
                          </w:r>
                          <w:r>
                            <w:rPr>
                              <w:rFonts w:hint="eastAsia" w:ascii="Batang" w:hAnsi="Batang" w:eastAsia="Batang" w:cs="Batang"/>
                              <w:sz w:val="28"/>
                              <w:szCs w:val="28"/>
                              <w:lang w:eastAsia="zh-CN"/>
                            </w:rPr>
                            <w:instrText xml:space="preserve"> PAGE  \* MERGEFORMAT </w:instrText>
                          </w:r>
                          <w:r>
                            <w:rPr>
                              <w:rFonts w:hint="eastAsia" w:ascii="Batang" w:hAnsi="Batang" w:eastAsia="Batang" w:cs="Batang"/>
                              <w:sz w:val="28"/>
                              <w:szCs w:val="28"/>
                              <w:lang w:eastAsia="zh-CN"/>
                            </w:rPr>
                            <w:fldChar w:fldCharType="separate"/>
                          </w:r>
                          <w:r>
                            <w:rPr>
                              <w:rFonts w:hint="eastAsia" w:ascii="Batang" w:hAnsi="Batang" w:eastAsia="Batang" w:cs="Batang"/>
                              <w:sz w:val="28"/>
                              <w:szCs w:val="28"/>
                              <w:lang w:eastAsia="zh-CN"/>
                            </w:rPr>
                            <w:t>1</w:t>
                          </w:r>
                          <w:r>
                            <w:rPr>
                              <w:rFonts w:hint="eastAsia" w:ascii="Batang" w:hAnsi="Batang" w:eastAsia="Batang" w:cs="Batang"/>
                              <w:sz w:val="28"/>
                              <w:szCs w:val="28"/>
                              <w:lang w:eastAsia="zh-CN"/>
                            </w:rPr>
                            <w:fldChar w:fldCharType="end"/>
                          </w:r>
                          <w:r>
                            <w:rPr>
                              <w:rFonts w:hint="eastAsia" w:ascii="Batang" w:hAnsi="Batang" w:eastAsia="Batang" w:cs="Batang"/>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3"/>
                      <w:ind w:left="0" w:leftChars="0" w:firstLine="0" w:firstLineChars="0"/>
                      <w:rPr>
                        <w:rFonts w:hint="eastAsia" w:ascii="Batang" w:hAnsi="Batang" w:eastAsia="Batang" w:cs="Batang"/>
                        <w:sz w:val="28"/>
                        <w:szCs w:val="28"/>
                        <w:lang w:eastAsia="zh-CN"/>
                      </w:rPr>
                    </w:pPr>
                    <w:r>
                      <w:rPr>
                        <w:rFonts w:hint="eastAsia" w:ascii="Batang" w:hAnsi="Batang" w:eastAsia="Batang" w:cs="Batang"/>
                        <w:sz w:val="28"/>
                        <w:szCs w:val="28"/>
                        <w:lang w:eastAsia="zh-CN"/>
                      </w:rPr>
                      <w:t>—</w:t>
                    </w:r>
                    <w:r>
                      <w:rPr>
                        <w:rFonts w:hint="eastAsia" w:ascii="Batang" w:hAnsi="Batang" w:eastAsia="Batang" w:cs="Batang"/>
                        <w:sz w:val="28"/>
                        <w:szCs w:val="28"/>
                        <w:lang w:eastAsia="zh-CN"/>
                      </w:rPr>
                      <w:fldChar w:fldCharType="begin"/>
                    </w:r>
                    <w:r>
                      <w:rPr>
                        <w:rFonts w:hint="eastAsia" w:ascii="Batang" w:hAnsi="Batang" w:eastAsia="Batang" w:cs="Batang"/>
                        <w:sz w:val="28"/>
                        <w:szCs w:val="28"/>
                        <w:lang w:eastAsia="zh-CN"/>
                      </w:rPr>
                      <w:instrText xml:space="preserve"> PAGE  \* MERGEFORMAT </w:instrText>
                    </w:r>
                    <w:r>
                      <w:rPr>
                        <w:rFonts w:hint="eastAsia" w:ascii="Batang" w:hAnsi="Batang" w:eastAsia="Batang" w:cs="Batang"/>
                        <w:sz w:val="28"/>
                        <w:szCs w:val="28"/>
                        <w:lang w:eastAsia="zh-CN"/>
                      </w:rPr>
                      <w:fldChar w:fldCharType="separate"/>
                    </w:r>
                    <w:r>
                      <w:rPr>
                        <w:rFonts w:hint="eastAsia" w:ascii="Batang" w:hAnsi="Batang" w:eastAsia="Batang" w:cs="Batang"/>
                        <w:sz w:val="28"/>
                        <w:szCs w:val="28"/>
                        <w:lang w:eastAsia="zh-CN"/>
                      </w:rPr>
                      <w:t>1</w:t>
                    </w:r>
                    <w:r>
                      <w:rPr>
                        <w:rFonts w:hint="eastAsia" w:ascii="Batang" w:hAnsi="Batang" w:eastAsia="Batang" w:cs="Batang"/>
                        <w:sz w:val="28"/>
                        <w:szCs w:val="28"/>
                        <w:lang w:eastAsia="zh-CN"/>
                      </w:rPr>
                      <w:fldChar w:fldCharType="end"/>
                    </w:r>
                    <w:r>
                      <w:rPr>
                        <w:rFonts w:hint="eastAsia" w:ascii="Batang" w:hAnsi="Batang" w:eastAsia="Batang" w:cs="Batang"/>
                        <w:sz w:val="28"/>
                        <w:szCs w:val="28"/>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mirrorMargin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A8FF7D6"/>
    <w:rsid w:val="00544FB5"/>
    <w:rsid w:val="008E58D6"/>
    <w:rsid w:val="00BF4AC8"/>
    <w:rsid w:val="011F019A"/>
    <w:rsid w:val="02D305F3"/>
    <w:rsid w:val="03570D8C"/>
    <w:rsid w:val="038C2D0B"/>
    <w:rsid w:val="043B77D6"/>
    <w:rsid w:val="061E50B8"/>
    <w:rsid w:val="06B12966"/>
    <w:rsid w:val="07BF03EE"/>
    <w:rsid w:val="07F831ED"/>
    <w:rsid w:val="089B0000"/>
    <w:rsid w:val="09667C29"/>
    <w:rsid w:val="096F55AF"/>
    <w:rsid w:val="0A6F0C9A"/>
    <w:rsid w:val="0A8232D1"/>
    <w:rsid w:val="0A8E459D"/>
    <w:rsid w:val="0AA21477"/>
    <w:rsid w:val="0AA55062"/>
    <w:rsid w:val="0ABC6DB5"/>
    <w:rsid w:val="0AEB25B3"/>
    <w:rsid w:val="0CF62031"/>
    <w:rsid w:val="0ED85681"/>
    <w:rsid w:val="10090D41"/>
    <w:rsid w:val="100D716B"/>
    <w:rsid w:val="10161A54"/>
    <w:rsid w:val="10BA39A2"/>
    <w:rsid w:val="12001299"/>
    <w:rsid w:val="123C52F9"/>
    <w:rsid w:val="129A666B"/>
    <w:rsid w:val="134B4D7B"/>
    <w:rsid w:val="134F633A"/>
    <w:rsid w:val="13594772"/>
    <w:rsid w:val="13796DF1"/>
    <w:rsid w:val="13A23A36"/>
    <w:rsid w:val="13A65C4D"/>
    <w:rsid w:val="13DB353D"/>
    <w:rsid w:val="140575C5"/>
    <w:rsid w:val="14675E2E"/>
    <w:rsid w:val="14B43558"/>
    <w:rsid w:val="14C57148"/>
    <w:rsid w:val="16302ADE"/>
    <w:rsid w:val="167F3F1C"/>
    <w:rsid w:val="171362EF"/>
    <w:rsid w:val="176D6BCE"/>
    <w:rsid w:val="18C94BAC"/>
    <w:rsid w:val="1A653A6C"/>
    <w:rsid w:val="1AA04C4A"/>
    <w:rsid w:val="1AD13EAD"/>
    <w:rsid w:val="1B0E7B46"/>
    <w:rsid w:val="1B673C30"/>
    <w:rsid w:val="1BBC48A6"/>
    <w:rsid w:val="1C971582"/>
    <w:rsid w:val="1CE7097D"/>
    <w:rsid w:val="1D0572B2"/>
    <w:rsid w:val="1D5E2651"/>
    <w:rsid w:val="1D8C3346"/>
    <w:rsid w:val="1DCE3BED"/>
    <w:rsid w:val="1E684072"/>
    <w:rsid w:val="1ECB4696"/>
    <w:rsid w:val="1FF1CD76"/>
    <w:rsid w:val="20151D35"/>
    <w:rsid w:val="209679F8"/>
    <w:rsid w:val="2226274B"/>
    <w:rsid w:val="22632442"/>
    <w:rsid w:val="2317377D"/>
    <w:rsid w:val="23E14DE3"/>
    <w:rsid w:val="241F5505"/>
    <w:rsid w:val="2432559D"/>
    <w:rsid w:val="24D52CFB"/>
    <w:rsid w:val="2550604F"/>
    <w:rsid w:val="25732C6F"/>
    <w:rsid w:val="259A78EA"/>
    <w:rsid w:val="26072607"/>
    <w:rsid w:val="262A1914"/>
    <w:rsid w:val="26B10B0D"/>
    <w:rsid w:val="27236C20"/>
    <w:rsid w:val="28DD3178"/>
    <w:rsid w:val="29427D46"/>
    <w:rsid w:val="29C12B98"/>
    <w:rsid w:val="29EC031F"/>
    <w:rsid w:val="2A7F5F0E"/>
    <w:rsid w:val="2AFD421E"/>
    <w:rsid w:val="2B881F28"/>
    <w:rsid w:val="2C4A1A1B"/>
    <w:rsid w:val="2C8147E9"/>
    <w:rsid w:val="2D9A4D80"/>
    <w:rsid w:val="2DE04B8D"/>
    <w:rsid w:val="2E777867"/>
    <w:rsid w:val="2F0C5627"/>
    <w:rsid w:val="2F3730A9"/>
    <w:rsid w:val="2FAC4EBB"/>
    <w:rsid w:val="30C01525"/>
    <w:rsid w:val="325033DD"/>
    <w:rsid w:val="3271233C"/>
    <w:rsid w:val="36044CD6"/>
    <w:rsid w:val="361C3F47"/>
    <w:rsid w:val="364829DE"/>
    <w:rsid w:val="36784DA8"/>
    <w:rsid w:val="36FF6796"/>
    <w:rsid w:val="38142E92"/>
    <w:rsid w:val="384A3A80"/>
    <w:rsid w:val="38850950"/>
    <w:rsid w:val="39BF01D1"/>
    <w:rsid w:val="39D82687"/>
    <w:rsid w:val="39F66E25"/>
    <w:rsid w:val="3A6E15CC"/>
    <w:rsid w:val="3AC83FC2"/>
    <w:rsid w:val="3AD6342C"/>
    <w:rsid w:val="3AF94580"/>
    <w:rsid w:val="3B0D4C30"/>
    <w:rsid w:val="3B9C6E22"/>
    <w:rsid w:val="3BFF9D97"/>
    <w:rsid w:val="3C6F2CAA"/>
    <w:rsid w:val="3D0348AF"/>
    <w:rsid w:val="3D54038F"/>
    <w:rsid w:val="3F2561AC"/>
    <w:rsid w:val="41D9452A"/>
    <w:rsid w:val="426B07C1"/>
    <w:rsid w:val="42EF23F3"/>
    <w:rsid w:val="434B24BA"/>
    <w:rsid w:val="437102AF"/>
    <w:rsid w:val="43B56C83"/>
    <w:rsid w:val="441546F9"/>
    <w:rsid w:val="465D2300"/>
    <w:rsid w:val="46CC543B"/>
    <w:rsid w:val="49037CAA"/>
    <w:rsid w:val="4A087248"/>
    <w:rsid w:val="4A4D0D55"/>
    <w:rsid w:val="4A83535C"/>
    <w:rsid w:val="4AB2393C"/>
    <w:rsid w:val="4B954FCE"/>
    <w:rsid w:val="4C76046F"/>
    <w:rsid w:val="4CDE5D1C"/>
    <w:rsid w:val="4D0E1684"/>
    <w:rsid w:val="4DA80743"/>
    <w:rsid w:val="4E6104FD"/>
    <w:rsid w:val="4E826AE4"/>
    <w:rsid w:val="4F2B24FB"/>
    <w:rsid w:val="4FB743FA"/>
    <w:rsid w:val="4FB9077F"/>
    <w:rsid w:val="504D297C"/>
    <w:rsid w:val="50E51045"/>
    <w:rsid w:val="52BF7081"/>
    <w:rsid w:val="52D70D31"/>
    <w:rsid w:val="549815BD"/>
    <w:rsid w:val="54C8415A"/>
    <w:rsid w:val="566B5D54"/>
    <w:rsid w:val="56F01B23"/>
    <w:rsid w:val="573E5711"/>
    <w:rsid w:val="57761895"/>
    <w:rsid w:val="57BA179C"/>
    <w:rsid w:val="57C26288"/>
    <w:rsid w:val="57E3344C"/>
    <w:rsid w:val="58DF0BBF"/>
    <w:rsid w:val="591D4FCA"/>
    <w:rsid w:val="59EC4D6D"/>
    <w:rsid w:val="5A36579B"/>
    <w:rsid w:val="5A6A7D2F"/>
    <w:rsid w:val="5A6D4785"/>
    <w:rsid w:val="5B285A39"/>
    <w:rsid w:val="5BED4B73"/>
    <w:rsid w:val="5C222C8B"/>
    <w:rsid w:val="5CC031FD"/>
    <w:rsid w:val="5D20666C"/>
    <w:rsid w:val="5E120ACC"/>
    <w:rsid w:val="5E3515DA"/>
    <w:rsid w:val="5E717223"/>
    <w:rsid w:val="5EF2104E"/>
    <w:rsid w:val="602E0E88"/>
    <w:rsid w:val="6193430D"/>
    <w:rsid w:val="61FB163A"/>
    <w:rsid w:val="625D791D"/>
    <w:rsid w:val="626C2322"/>
    <w:rsid w:val="643B272D"/>
    <w:rsid w:val="659602D5"/>
    <w:rsid w:val="65AD143C"/>
    <w:rsid w:val="66EB70E5"/>
    <w:rsid w:val="66EC3E29"/>
    <w:rsid w:val="6724630C"/>
    <w:rsid w:val="683B12CF"/>
    <w:rsid w:val="68501A3E"/>
    <w:rsid w:val="6853301D"/>
    <w:rsid w:val="687B2FA2"/>
    <w:rsid w:val="68B5604E"/>
    <w:rsid w:val="69054727"/>
    <w:rsid w:val="69945DEE"/>
    <w:rsid w:val="69D13198"/>
    <w:rsid w:val="6A0D3C1B"/>
    <w:rsid w:val="6A8FF7D6"/>
    <w:rsid w:val="6BB92AC7"/>
    <w:rsid w:val="6C7E576A"/>
    <w:rsid w:val="6D7E49A9"/>
    <w:rsid w:val="6DD12592"/>
    <w:rsid w:val="6E684E53"/>
    <w:rsid w:val="6F497A29"/>
    <w:rsid w:val="6FD656F2"/>
    <w:rsid w:val="6FFF0532"/>
    <w:rsid w:val="71175B81"/>
    <w:rsid w:val="72FD7BC4"/>
    <w:rsid w:val="733D62C0"/>
    <w:rsid w:val="73CA513B"/>
    <w:rsid w:val="745832C4"/>
    <w:rsid w:val="7460749C"/>
    <w:rsid w:val="7520066D"/>
    <w:rsid w:val="76403AF4"/>
    <w:rsid w:val="764050F9"/>
    <w:rsid w:val="76ED2A6D"/>
    <w:rsid w:val="76EE4473"/>
    <w:rsid w:val="779904FC"/>
    <w:rsid w:val="77C57731"/>
    <w:rsid w:val="780A37FC"/>
    <w:rsid w:val="78655CCD"/>
    <w:rsid w:val="792075C1"/>
    <w:rsid w:val="79337ABD"/>
    <w:rsid w:val="793D2D3E"/>
    <w:rsid w:val="7A853ACD"/>
    <w:rsid w:val="7AFB284F"/>
    <w:rsid w:val="7B1103A0"/>
    <w:rsid w:val="7D04044E"/>
    <w:rsid w:val="7D6C0DB7"/>
    <w:rsid w:val="7D7D7003"/>
    <w:rsid w:val="7E041E1F"/>
    <w:rsid w:val="7E10428B"/>
    <w:rsid w:val="7E4F7C49"/>
    <w:rsid w:val="7FC7C68A"/>
    <w:rsid w:val="7FFB0118"/>
    <w:rsid w:val="FFFD0C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ind w:firstLine="880" w:firstLineChars="200"/>
      <w:jc w:val="both"/>
    </w:pPr>
    <w:rPr>
      <w:rFonts w:eastAsia="方正仿宋简体" w:asciiTheme="minorAscii" w:hAnsiTheme="minorAscii" w:cstheme="minorBidi"/>
      <w:kern w:val="2"/>
      <w:sz w:val="32"/>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200" w:firstLineChars="200"/>
    </w:pPr>
    <w:rPr>
      <w:rFonts w:ascii="宋体" w:hAnsi="宋体"/>
      <w:sz w:val="28"/>
      <w:szCs w:val="24"/>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rPr>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22</TotalTime>
  <ScaleCrop>false</ScaleCrop>
  <LinksUpToDate>false</LinksUpToDate>
  <CharactersWithSpaces>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2020-09-17T16:04:00Z</dcterms:created>
  <dc:creator>zhaojunming</dc:creator>
  <cp:lastModifiedBy>雪地里的萝卜＆William</cp:lastModifiedBy>
  <cp:lastPrinted>2021-03-23T00:30:00Z</cp:lastPrinted>
  <dcterms:modified xsi:type="dcterms:W3CDTF">2021-04-13T03:12:22Z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