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57A" w:rsidRPr="00753C87" w:rsidRDefault="00680184">
      <w:pPr>
        <w:spacing w:line="590" w:lineRule="exact"/>
        <w:rPr>
          <w:rFonts w:ascii="黑体" w:eastAsia="黑体" w:hAnsi="黑体" w:cs="黑体"/>
          <w:b/>
          <w:sz w:val="32"/>
          <w:szCs w:val="32"/>
        </w:rPr>
      </w:pPr>
      <w:r w:rsidRPr="00753C87">
        <w:rPr>
          <w:rFonts w:ascii="黑体" w:eastAsia="黑体" w:hAnsi="黑体" w:cs="黑体" w:hint="eastAsia"/>
          <w:b/>
          <w:sz w:val="32"/>
          <w:szCs w:val="32"/>
        </w:rPr>
        <w:t>附件</w:t>
      </w:r>
    </w:p>
    <w:p w:rsidR="00753C87" w:rsidRDefault="00753C87">
      <w:pPr>
        <w:jc w:val="center"/>
        <w:rPr>
          <w:rFonts w:ascii="方正小标宋简体" w:eastAsia="方正小标宋简体" w:hint="eastAsia"/>
          <w:color w:val="000000"/>
          <w:sz w:val="52"/>
          <w:szCs w:val="52"/>
          <w:u w:val="single"/>
        </w:rPr>
      </w:pPr>
    </w:p>
    <w:p w:rsidR="0044657A" w:rsidRDefault="00680184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  <w:u w:val="single"/>
        </w:rPr>
        <w:t xml:space="preserve">20   </w:t>
      </w:r>
      <w:r>
        <w:rPr>
          <w:rFonts w:ascii="方正小标宋简体" w:eastAsia="方正小标宋简体" w:hint="eastAsia"/>
          <w:color w:val="000000"/>
          <w:sz w:val="52"/>
          <w:szCs w:val="52"/>
        </w:rPr>
        <w:t>年度云南省资本市场发展</w:t>
      </w:r>
    </w:p>
    <w:p w:rsidR="0044657A" w:rsidRDefault="00680184">
      <w:pPr>
        <w:jc w:val="center"/>
        <w:rPr>
          <w:rFonts w:ascii="方正小标宋简体" w:eastAsia="方正小标宋简体"/>
          <w:color w:val="000000"/>
          <w:sz w:val="52"/>
          <w:szCs w:val="52"/>
        </w:rPr>
      </w:pPr>
      <w:r>
        <w:rPr>
          <w:rFonts w:ascii="方正小标宋简体" w:eastAsia="方正小标宋简体" w:hint="eastAsia"/>
          <w:color w:val="000000"/>
          <w:sz w:val="52"/>
          <w:szCs w:val="52"/>
        </w:rPr>
        <w:t>专项资金申请表</w:t>
      </w:r>
    </w:p>
    <w:p w:rsidR="0044657A" w:rsidRDefault="0044657A">
      <w:pPr>
        <w:jc w:val="center"/>
        <w:rPr>
          <w:rFonts w:ascii="黑体" w:eastAsia="黑体"/>
          <w:color w:val="000000"/>
          <w:sz w:val="84"/>
          <w:szCs w:val="84"/>
        </w:rPr>
      </w:pPr>
    </w:p>
    <w:p w:rsidR="0044657A" w:rsidRDefault="0044657A">
      <w:pPr>
        <w:rPr>
          <w:rFonts w:ascii="黑体" w:eastAsia="黑体"/>
          <w:color w:val="000000"/>
          <w:sz w:val="84"/>
          <w:szCs w:val="84"/>
        </w:rPr>
      </w:pPr>
    </w:p>
    <w:p w:rsidR="0044657A" w:rsidRDefault="00680184">
      <w:pPr>
        <w:ind w:firstLineChars="200" w:firstLine="64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申报企业名称：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（盖章）</w:t>
      </w:r>
    </w:p>
    <w:p w:rsidR="0044657A" w:rsidRDefault="0044657A">
      <w:pPr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44657A" w:rsidRDefault="0044657A">
      <w:pPr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44657A" w:rsidRDefault="0044657A">
      <w:pPr>
        <w:rPr>
          <w:rFonts w:ascii="仿宋_GB2312" w:eastAsia="仿宋_GB2312"/>
          <w:color w:val="000000"/>
          <w:sz w:val="32"/>
          <w:szCs w:val="32"/>
          <w:u w:val="single"/>
        </w:rPr>
      </w:pPr>
    </w:p>
    <w:p w:rsidR="0044657A" w:rsidRDefault="0044657A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in;margin-top:15.6pt;width:63pt;height:31.2pt;z-index:251658240" o:gfxdata="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m/9P9cAAAAJAQAADwAAAAAAAAABACAAAAAiAAAAZHJzL2Rvd25yZXYueG1sUEsBAhQAFAAAAAgA&#10;h07iQBkAvWTtAQAA5wMAAA4AAAAAAAAAAQAgAAAAJgEAAGRycy9lMm9Eb2MueG1sUEsFBgAAAAAG&#10;AAYAWQEAAIUFAAAAAA==&#10;" strokecolor="white">
            <v:textbox>
              <w:txbxContent>
                <w:p w:rsidR="0044657A" w:rsidRDefault="00680184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shape>
        </w:pict>
      </w:r>
      <w:r w:rsidR="00680184">
        <w:rPr>
          <w:rFonts w:ascii="仿宋_GB2312" w:eastAsia="仿宋_GB2312" w:hint="eastAsia"/>
          <w:color w:val="000000"/>
          <w:sz w:val="32"/>
          <w:szCs w:val="32"/>
        </w:rPr>
        <w:t>云南省</w:t>
      </w:r>
      <w:r w:rsidR="00680184">
        <w:rPr>
          <w:rFonts w:ascii="仿宋_GB2312" w:eastAsia="仿宋_GB2312" w:hint="eastAsia"/>
          <w:color w:val="000000"/>
          <w:sz w:val="32"/>
          <w:szCs w:val="32"/>
        </w:rPr>
        <w:t>地方金融监督管理局</w:t>
      </w:r>
    </w:p>
    <w:p w:rsidR="0044657A" w:rsidRDefault="00680184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云南省财政厅</w:t>
      </w:r>
    </w:p>
    <w:p w:rsidR="0044657A" w:rsidRDefault="00680184">
      <w:pPr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20   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</w:p>
    <w:p w:rsidR="0044657A" w:rsidRDefault="0044657A">
      <w:pPr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44657A" w:rsidRDefault="00680184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承诺函</w:t>
      </w:r>
    </w:p>
    <w:p w:rsidR="0044657A" w:rsidRDefault="00680184">
      <w:pPr>
        <w:snapToGrid w:val="0"/>
        <w:spacing w:line="560" w:lineRule="exact"/>
        <w:ind w:leftChars="152" w:left="319" w:firstLineChars="100" w:firstLine="3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本单位承诺遵守相关文件规定，并自愿作出以下声明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：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经营规范，无重大违法违规行为。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保证全部申报材料真实、完整、有效，且纸质材料与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上传至平台电子材料保持一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致，如不一致以纸质材料为准。一旦发现有虚假信息，本次申请无效，自动作废。由此产生的法律责任及其他所有后果，我公司将全部承担。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保证按要求及时报送所需材料。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主动配合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相关政府部门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或其委托的第三方评价机构开展监督检查和绩效评价。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同意将本申请材料向依法审批工作人员和评审专家公开，对依法审批或者评审过程中泄露的信息，组织评审部门免予承担责任。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承诺所申报项目无下列情形之一，否则本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承担由此产生的全部责任：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）知识产权争议；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）到期未申请验收或者验收未通过的项目。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）涉及申报数据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准确。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、本申请材料仅为申请项目制作并提交，已自行备份，不再要求予以退还。</w:t>
      </w:r>
    </w:p>
    <w:p w:rsidR="0044657A" w:rsidRDefault="00680184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特此承诺。</w:t>
      </w:r>
    </w:p>
    <w:p w:rsidR="0044657A" w:rsidRDefault="00680184">
      <w:pPr>
        <w:spacing w:line="560" w:lineRule="exact"/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法定代表人签章：</w:t>
      </w:r>
    </w:p>
    <w:p w:rsidR="0044657A" w:rsidRDefault="00680184">
      <w:pPr>
        <w:spacing w:line="560" w:lineRule="exact"/>
        <w:ind w:firstLineChars="1100" w:firstLine="352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单位盖章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)</w:t>
      </w:r>
    </w:p>
    <w:p w:rsidR="0044657A" w:rsidRDefault="00680184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日</w:t>
      </w:r>
    </w:p>
    <w:p w:rsidR="0044657A" w:rsidRDefault="00680184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hint="eastAsia"/>
          <w:color w:val="000000"/>
          <w:sz w:val="32"/>
          <w:szCs w:val="32"/>
        </w:rPr>
        <w:t>公司上市奖励</w:t>
      </w:r>
      <w:r>
        <w:rPr>
          <w:rFonts w:ascii="黑体" w:eastAsia="黑体" w:hAnsi="黑体" w:hint="eastAsia"/>
          <w:color w:val="000000"/>
          <w:sz w:val="32"/>
          <w:szCs w:val="32"/>
        </w:rPr>
        <w:t>申请表</w:t>
      </w:r>
    </w:p>
    <w:tbl>
      <w:tblPr>
        <w:tblW w:w="10066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698"/>
        <w:gridCol w:w="1006"/>
        <w:gridCol w:w="268"/>
        <w:gridCol w:w="648"/>
        <w:gridCol w:w="915"/>
        <w:gridCol w:w="14"/>
        <w:gridCol w:w="313"/>
        <w:gridCol w:w="183"/>
        <w:gridCol w:w="1399"/>
        <w:gridCol w:w="354"/>
        <w:gridCol w:w="286"/>
        <w:gridCol w:w="96"/>
        <w:gridCol w:w="14"/>
        <w:gridCol w:w="1436"/>
        <w:gridCol w:w="1401"/>
      </w:tblGrid>
      <w:tr w:rsidR="0044657A">
        <w:trPr>
          <w:trHeight w:val="372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申报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</w:t>
            </w:r>
          </w:p>
        </w:tc>
        <w:tc>
          <w:tcPr>
            <w:tcW w:w="8333" w:type="dxa"/>
            <w:gridSpan w:val="1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7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申报补助项目</w:t>
            </w:r>
          </w:p>
        </w:tc>
        <w:tc>
          <w:tcPr>
            <w:tcW w:w="8333" w:type="dxa"/>
            <w:gridSpan w:val="1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74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47" w:type="dxa"/>
            <w:gridSpan w:val="7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233" w:type="dxa"/>
            <w:gridSpan w:val="5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9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5100" w:type="dxa"/>
            <w:gridSpan w:val="9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5100" w:type="dxa"/>
            <w:gridSpan w:val="9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联系人</w:t>
            </w:r>
          </w:p>
        </w:tc>
        <w:tc>
          <w:tcPr>
            <w:tcW w:w="1922" w:type="dxa"/>
            <w:gridSpan w:val="3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401" w:type="dxa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rPr>
          <w:trHeight w:val="30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52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347" w:type="dxa"/>
            <w:gridSpan w:val="7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职工人数（人）</w:t>
            </w:r>
          </w:p>
        </w:tc>
        <w:tc>
          <w:tcPr>
            <w:tcW w:w="3233" w:type="dxa"/>
            <w:gridSpan w:val="5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93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主要经营范围</w:t>
            </w:r>
          </w:p>
        </w:tc>
        <w:tc>
          <w:tcPr>
            <w:tcW w:w="8333" w:type="dxa"/>
            <w:gridSpan w:val="14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是否已列入上市后备企业资源库</w:t>
            </w:r>
          </w:p>
        </w:tc>
        <w:tc>
          <w:tcPr>
            <w:tcW w:w="3164" w:type="dxa"/>
            <w:gridSpan w:val="6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是否为“金种子”企业</w:t>
            </w:r>
          </w:p>
        </w:tc>
        <w:tc>
          <w:tcPr>
            <w:tcW w:w="2947" w:type="dxa"/>
            <w:gridSpan w:val="4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近两年</w:t>
            </w:r>
            <w:r>
              <w:rPr>
                <w:rFonts w:ascii="黑体" w:eastAsia="黑体" w:hAnsi="黑体" w:cs="黑体" w:hint="eastAsia"/>
                <w:szCs w:val="21"/>
              </w:rPr>
              <w:t>主要财务指标</w:t>
            </w:r>
          </w:p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  <w:tc>
          <w:tcPr>
            <w:tcW w:w="1704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40" w:type="dxa"/>
            <w:gridSpan w:val="7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3587" w:type="dxa"/>
            <w:gridSpan w:val="6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总资产</w:t>
            </w:r>
          </w:p>
        </w:tc>
        <w:tc>
          <w:tcPr>
            <w:tcW w:w="3740" w:type="dxa"/>
            <w:gridSpan w:val="7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净资产</w:t>
            </w:r>
          </w:p>
        </w:tc>
        <w:tc>
          <w:tcPr>
            <w:tcW w:w="3740" w:type="dxa"/>
            <w:gridSpan w:val="7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主营收入</w:t>
            </w:r>
          </w:p>
        </w:tc>
        <w:tc>
          <w:tcPr>
            <w:tcW w:w="3740" w:type="dxa"/>
            <w:gridSpan w:val="7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净利润</w:t>
            </w:r>
          </w:p>
        </w:tc>
        <w:tc>
          <w:tcPr>
            <w:tcW w:w="3740" w:type="dxa"/>
            <w:gridSpan w:val="7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3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拟上市地点</w:t>
            </w:r>
            <w:r>
              <w:rPr>
                <w:rFonts w:ascii="黑体" w:eastAsia="黑体" w:hAnsi="黑体" w:cs="黑体" w:hint="eastAsia"/>
                <w:szCs w:val="21"/>
              </w:rPr>
              <w:t>及</w:t>
            </w:r>
          </w:p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板块</w:t>
            </w:r>
          </w:p>
        </w:tc>
        <w:tc>
          <w:tcPr>
            <w:tcW w:w="8333" w:type="dxa"/>
            <w:gridSpan w:val="14"/>
            <w:vAlign w:val="center"/>
          </w:tcPr>
          <w:p w:rsidR="0044657A" w:rsidRDefault="00680184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□主板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□中小板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□创业板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科创板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港交所</w:t>
            </w:r>
          </w:p>
          <w:p w:rsidR="0044657A" w:rsidRDefault="00680184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□其他（请注明）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 xml:space="preserve">          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（可多项选择）</w:t>
            </w:r>
          </w:p>
        </w:tc>
      </w:tr>
      <w:tr w:rsidR="0044657A">
        <w:trPr>
          <w:trHeight w:val="440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成功上市时间</w:t>
            </w:r>
          </w:p>
        </w:tc>
        <w:tc>
          <w:tcPr>
            <w:tcW w:w="283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（申报已上市补助填报）</w:t>
            </w:r>
          </w:p>
        </w:tc>
        <w:tc>
          <w:tcPr>
            <w:tcW w:w="26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成功上市板块</w:t>
            </w:r>
          </w:p>
        </w:tc>
        <w:tc>
          <w:tcPr>
            <w:tcW w:w="285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（申报已上市补助填报）</w:t>
            </w:r>
          </w:p>
        </w:tc>
      </w:tr>
      <w:tr w:rsidR="0044657A">
        <w:trPr>
          <w:trHeight w:val="672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上市进展情况及工作计划</w:t>
            </w:r>
          </w:p>
        </w:tc>
        <w:tc>
          <w:tcPr>
            <w:tcW w:w="8333" w:type="dxa"/>
            <w:gridSpan w:val="14"/>
            <w:tcBorders>
              <w:bottom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已签约</w:t>
            </w:r>
            <w:r>
              <w:rPr>
                <w:rFonts w:ascii="黑体" w:eastAsia="黑体" w:hAnsi="黑体" w:cs="黑体" w:hint="eastAsia"/>
                <w:szCs w:val="21"/>
              </w:rPr>
              <w:t>中介机构</w:t>
            </w:r>
            <w:r>
              <w:rPr>
                <w:rFonts w:ascii="黑体" w:eastAsia="黑体" w:hAnsi="黑体" w:cs="黑体" w:hint="eastAsia"/>
                <w:szCs w:val="21"/>
              </w:rPr>
              <w:t>及费用支出情况</w:t>
            </w:r>
          </w:p>
        </w:tc>
        <w:tc>
          <w:tcPr>
            <w:tcW w:w="2851" w:type="dxa"/>
            <w:gridSpan w:val="5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证券公司</w:t>
            </w:r>
          </w:p>
        </w:tc>
        <w:tc>
          <w:tcPr>
            <w:tcW w:w="2645" w:type="dxa"/>
            <w:gridSpan w:val="7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会计师事务所</w:t>
            </w:r>
          </w:p>
        </w:tc>
        <w:tc>
          <w:tcPr>
            <w:tcW w:w="2837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律师事务所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51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45" w:type="dxa"/>
            <w:gridSpan w:val="7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  <w:jc w:val="center"/>
        </w:trPr>
        <w:tc>
          <w:tcPr>
            <w:tcW w:w="100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本公司承诺，上述所填报信息真实准确，本公司获得财政补助资金后将积极主动推进企业上市，上市后将严格按照监管部门要求履行企业相关责任和义务。如存在虚假信息，由此导致的法律责任由本公司自行承担。</w:t>
            </w: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申报企业（签章）：</w:t>
            </w: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35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辅导券商内核会意见</w:t>
            </w:r>
          </w:p>
        </w:tc>
        <w:tc>
          <w:tcPr>
            <w:tcW w:w="70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35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县（市、区）金融办审核意见</w:t>
            </w:r>
          </w:p>
        </w:tc>
        <w:tc>
          <w:tcPr>
            <w:tcW w:w="70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日（签章）　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20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州市金融办审核意见</w:t>
            </w: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（或省国资委审核意见）</w:t>
            </w:r>
          </w:p>
        </w:tc>
        <w:tc>
          <w:tcPr>
            <w:tcW w:w="70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日（签章）</w:t>
            </w:r>
          </w:p>
        </w:tc>
      </w:tr>
    </w:tbl>
    <w:p w:rsidR="0044657A" w:rsidRDefault="00680184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</w:t>
      </w:r>
      <w:r>
        <w:rPr>
          <w:rFonts w:ascii="黑体" w:eastAsia="黑体" w:hAnsi="黑体" w:hint="eastAsia"/>
          <w:color w:val="000000"/>
          <w:sz w:val="32"/>
          <w:szCs w:val="32"/>
        </w:rPr>
        <w:t>公司</w:t>
      </w:r>
      <w:r>
        <w:rPr>
          <w:rFonts w:ascii="黑体" w:eastAsia="黑体" w:hAnsi="黑体" w:hint="eastAsia"/>
          <w:color w:val="000000"/>
          <w:sz w:val="32"/>
          <w:szCs w:val="32"/>
        </w:rPr>
        <w:t>新三板挂牌</w:t>
      </w:r>
      <w:r>
        <w:rPr>
          <w:rFonts w:ascii="黑体" w:eastAsia="黑体" w:hAnsi="黑体" w:hint="eastAsia"/>
          <w:color w:val="000000"/>
          <w:sz w:val="32"/>
          <w:szCs w:val="32"/>
        </w:rPr>
        <w:t>奖励</w:t>
      </w:r>
      <w:r>
        <w:rPr>
          <w:rFonts w:ascii="黑体" w:eastAsia="黑体" w:hAnsi="黑体" w:hint="eastAsia"/>
          <w:color w:val="000000"/>
          <w:sz w:val="32"/>
          <w:szCs w:val="32"/>
        </w:rPr>
        <w:t>申请表</w:t>
      </w:r>
    </w:p>
    <w:tbl>
      <w:tblPr>
        <w:tblW w:w="10066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698"/>
        <w:gridCol w:w="1006"/>
        <w:gridCol w:w="268"/>
        <w:gridCol w:w="648"/>
        <w:gridCol w:w="929"/>
        <w:gridCol w:w="313"/>
        <w:gridCol w:w="183"/>
        <w:gridCol w:w="1399"/>
        <w:gridCol w:w="354"/>
        <w:gridCol w:w="286"/>
        <w:gridCol w:w="110"/>
        <w:gridCol w:w="1436"/>
        <w:gridCol w:w="1401"/>
      </w:tblGrid>
      <w:tr w:rsidR="0044657A">
        <w:trPr>
          <w:trHeight w:val="496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申报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7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申报补助项目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74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47" w:type="dxa"/>
            <w:gridSpan w:val="6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233" w:type="dxa"/>
            <w:gridSpan w:val="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9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5100" w:type="dxa"/>
            <w:gridSpan w:val="8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5100" w:type="dxa"/>
            <w:gridSpan w:val="8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联系人</w:t>
            </w:r>
          </w:p>
        </w:tc>
        <w:tc>
          <w:tcPr>
            <w:tcW w:w="1922" w:type="dxa"/>
            <w:gridSpan w:val="3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401" w:type="dxa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rPr>
          <w:trHeight w:val="30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52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347" w:type="dxa"/>
            <w:gridSpan w:val="6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职工人数（人）</w:t>
            </w:r>
          </w:p>
        </w:tc>
        <w:tc>
          <w:tcPr>
            <w:tcW w:w="3233" w:type="dxa"/>
            <w:gridSpan w:val="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93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主要经营范围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是否已列入上市后备企业资源库</w:t>
            </w:r>
          </w:p>
        </w:tc>
        <w:tc>
          <w:tcPr>
            <w:tcW w:w="3164" w:type="dxa"/>
            <w:gridSpan w:val="5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是否为“金种子”企业</w:t>
            </w:r>
          </w:p>
        </w:tc>
        <w:tc>
          <w:tcPr>
            <w:tcW w:w="2947" w:type="dxa"/>
            <w:gridSpan w:val="3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近两年</w:t>
            </w:r>
            <w:r>
              <w:rPr>
                <w:rFonts w:ascii="黑体" w:eastAsia="黑体" w:hAnsi="黑体" w:cs="黑体" w:hint="eastAsia"/>
                <w:szCs w:val="21"/>
              </w:rPr>
              <w:t>主要财务指标</w:t>
            </w:r>
          </w:p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  <w:tc>
          <w:tcPr>
            <w:tcW w:w="1704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40" w:type="dxa"/>
            <w:gridSpan w:val="6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3587" w:type="dxa"/>
            <w:gridSpan w:val="5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总资产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净资产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主营收入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净利润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已签约</w:t>
            </w:r>
            <w:r>
              <w:rPr>
                <w:rFonts w:ascii="黑体" w:eastAsia="黑体" w:hAnsi="黑体" w:cs="黑体" w:hint="eastAsia"/>
                <w:szCs w:val="21"/>
              </w:rPr>
              <w:t>中介机构</w:t>
            </w:r>
            <w:r>
              <w:rPr>
                <w:rFonts w:ascii="黑体" w:eastAsia="黑体" w:hAnsi="黑体" w:cs="黑体" w:hint="eastAsia"/>
                <w:szCs w:val="21"/>
              </w:rPr>
              <w:t>及费用支出情况</w:t>
            </w:r>
          </w:p>
        </w:tc>
        <w:tc>
          <w:tcPr>
            <w:tcW w:w="2851" w:type="dxa"/>
            <w:gridSpan w:val="4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证券公司</w:t>
            </w:r>
          </w:p>
        </w:tc>
        <w:tc>
          <w:tcPr>
            <w:tcW w:w="2645" w:type="dxa"/>
            <w:gridSpan w:val="6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会计师事务所</w:t>
            </w:r>
          </w:p>
        </w:tc>
        <w:tc>
          <w:tcPr>
            <w:tcW w:w="2837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律师事务所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45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509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成功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挂牌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333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57A" w:rsidRDefault="0044657A"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  <w:jc w:val="center"/>
        </w:trPr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本公司承诺，上述所填报信息真实准确，如存在虚假信息，由此导致的法律责任由本公司自行承担。</w:t>
            </w:r>
          </w:p>
          <w:p w:rsidR="0044657A" w:rsidRDefault="0044657A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申报企业（签章）：</w:t>
            </w: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35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县（市、区）金融办审核意见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日（签章）　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20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州市金融办审核意见</w:t>
            </w: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（或省国资委审核意见）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日（签章）</w:t>
            </w:r>
          </w:p>
        </w:tc>
      </w:tr>
    </w:tbl>
    <w:p w:rsidR="0044657A" w:rsidRDefault="0044657A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44657A" w:rsidRDefault="0044657A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44657A" w:rsidRDefault="0044657A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44657A" w:rsidRDefault="0044657A">
      <w:pPr>
        <w:jc w:val="center"/>
        <w:rPr>
          <w:rFonts w:ascii="黑体" w:eastAsia="黑体" w:hAnsi="黑体"/>
          <w:color w:val="000000"/>
          <w:sz w:val="32"/>
          <w:szCs w:val="32"/>
        </w:rPr>
      </w:pPr>
    </w:p>
    <w:p w:rsidR="0044657A" w:rsidRDefault="00680184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</w:t>
      </w:r>
      <w:r>
        <w:rPr>
          <w:rFonts w:ascii="黑体" w:eastAsia="黑体" w:hAnsi="黑体" w:hint="eastAsia"/>
          <w:color w:val="000000"/>
          <w:sz w:val="32"/>
          <w:szCs w:val="32"/>
        </w:rPr>
        <w:t>公司</w:t>
      </w:r>
      <w:r>
        <w:rPr>
          <w:rFonts w:ascii="黑体" w:eastAsia="黑体" w:hAnsi="黑体" w:hint="eastAsia"/>
          <w:color w:val="000000"/>
          <w:sz w:val="32"/>
          <w:szCs w:val="32"/>
        </w:rPr>
        <w:t>在我省区域性股权交易市场挂牌</w:t>
      </w:r>
      <w:r>
        <w:rPr>
          <w:rFonts w:ascii="黑体" w:eastAsia="黑体" w:hAnsi="黑体" w:hint="eastAsia"/>
          <w:color w:val="000000"/>
          <w:sz w:val="32"/>
          <w:szCs w:val="32"/>
        </w:rPr>
        <w:t>奖励</w:t>
      </w:r>
      <w:r>
        <w:rPr>
          <w:rFonts w:ascii="黑体" w:eastAsia="黑体" w:hAnsi="黑体" w:hint="eastAsia"/>
          <w:color w:val="000000"/>
          <w:sz w:val="32"/>
          <w:szCs w:val="32"/>
        </w:rPr>
        <w:t>申请表</w:t>
      </w:r>
    </w:p>
    <w:tbl>
      <w:tblPr>
        <w:tblW w:w="10066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35"/>
        <w:gridCol w:w="698"/>
        <w:gridCol w:w="1006"/>
        <w:gridCol w:w="268"/>
        <w:gridCol w:w="648"/>
        <w:gridCol w:w="929"/>
        <w:gridCol w:w="313"/>
        <w:gridCol w:w="183"/>
        <w:gridCol w:w="1399"/>
        <w:gridCol w:w="354"/>
        <w:gridCol w:w="286"/>
        <w:gridCol w:w="110"/>
        <w:gridCol w:w="1436"/>
        <w:gridCol w:w="1401"/>
      </w:tblGrid>
      <w:tr w:rsidR="0044657A">
        <w:trPr>
          <w:trHeight w:val="496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申报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7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申报补助项目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74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3347" w:type="dxa"/>
            <w:gridSpan w:val="6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成立日期</w:t>
            </w:r>
          </w:p>
        </w:tc>
        <w:tc>
          <w:tcPr>
            <w:tcW w:w="3233" w:type="dxa"/>
            <w:gridSpan w:val="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49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注册地址</w:t>
            </w:r>
          </w:p>
        </w:tc>
        <w:tc>
          <w:tcPr>
            <w:tcW w:w="5100" w:type="dxa"/>
            <w:gridSpan w:val="8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经营地址</w:t>
            </w:r>
          </w:p>
        </w:tc>
        <w:tc>
          <w:tcPr>
            <w:tcW w:w="5100" w:type="dxa"/>
            <w:gridSpan w:val="8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00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lastRenderedPageBreak/>
              <w:t>联系人</w:t>
            </w:r>
          </w:p>
        </w:tc>
        <w:tc>
          <w:tcPr>
            <w:tcW w:w="1922" w:type="dxa"/>
            <w:gridSpan w:val="3"/>
            <w:vMerge w:val="restart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5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移动电话</w:t>
            </w:r>
          </w:p>
        </w:tc>
        <w:tc>
          <w:tcPr>
            <w:tcW w:w="1401" w:type="dxa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rPr>
          <w:trHeight w:val="30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922" w:type="dxa"/>
            <w:gridSpan w:val="3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传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真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gridSpan w:val="3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电子信箱</w:t>
            </w:r>
          </w:p>
        </w:tc>
        <w:tc>
          <w:tcPr>
            <w:tcW w:w="1401" w:type="dxa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52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3347" w:type="dxa"/>
            <w:gridSpan w:val="6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职工人数（人）</w:t>
            </w:r>
          </w:p>
        </w:tc>
        <w:tc>
          <w:tcPr>
            <w:tcW w:w="3233" w:type="dxa"/>
            <w:gridSpan w:val="4"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393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主要经营范围</w:t>
            </w:r>
          </w:p>
        </w:tc>
        <w:tc>
          <w:tcPr>
            <w:tcW w:w="8333" w:type="dxa"/>
            <w:gridSpan w:val="12"/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1733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是否已列入上市后备企业资源库</w:t>
            </w:r>
          </w:p>
        </w:tc>
        <w:tc>
          <w:tcPr>
            <w:tcW w:w="3164" w:type="dxa"/>
            <w:gridSpan w:val="5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  <w:tc>
          <w:tcPr>
            <w:tcW w:w="2222" w:type="dxa"/>
            <w:gridSpan w:val="4"/>
            <w:vAlign w:val="center"/>
          </w:tcPr>
          <w:p w:rsidR="0044657A" w:rsidRDefault="00680184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是否为“金种子”企业</w:t>
            </w:r>
          </w:p>
        </w:tc>
        <w:tc>
          <w:tcPr>
            <w:tcW w:w="2947" w:type="dxa"/>
            <w:gridSpan w:val="3"/>
            <w:vAlign w:val="center"/>
          </w:tcPr>
          <w:p w:rsidR="0044657A" w:rsidRDefault="0044657A">
            <w:pPr>
              <w:widowControl/>
              <w:spacing w:line="240" w:lineRule="exact"/>
              <w:jc w:val="left"/>
              <w:rPr>
                <w:rFonts w:ascii="黑体" w:eastAsia="黑体" w:hAnsi="黑体" w:cs="黑体"/>
                <w:kern w:val="0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近两年</w:t>
            </w:r>
            <w:r>
              <w:rPr>
                <w:rFonts w:ascii="黑体" w:eastAsia="黑体" w:hAnsi="黑体" w:cs="黑体" w:hint="eastAsia"/>
                <w:szCs w:val="21"/>
              </w:rPr>
              <w:t>主要财务指标</w:t>
            </w:r>
          </w:p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（万元）</w:t>
            </w:r>
          </w:p>
        </w:tc>
        <w:tc>
          <w:tcPr>
            <w:tcW w:w="1704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740" w:type="dxa"/>
            <w:gridSpan w:val="6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  <w:tc>
          <w:tcPr>
            <w:tcW w:w="3587" w:type="dxa"/>
            <w:gridSpan w:val="5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总资产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净资产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主营收入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035" w:type="dxa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净利润</w:t>
            </w:r>
          </w:p>
        </w:tc>
        <w:tc>
          <w:tcPr>
            <w:tcW w:w="3740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587" w:type="dxa"/>
            <w:gridSpan w:val="5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已签约</w:t>
            </w:r>
            <w:r>
              <w:rPr>
                <w:rFonts w:ascii="黑体" w:eastAsia="黑体" w:hAnsi="黑体" w:cs="黑体" w:hint="eastAsia"/>
                <w:szCs w:val="21"/>
              </w:rPr>
              <w:t>中介机构</w:t>
            </w:r>
            <w:r>
              <w:rPr>
                <w:rFonts w:ascii="黑体" w:eastAsia="黑体" w:hAnsi="黑体" w:cs="黑体" w:hint="eastAsia"/>
                <w:szCs w:val="21"/>
              </w:rPr>
              <w:t>及费用支出情况</w:t>
            </w:r>
          </w:p>
        </w:tc>
        <w:tc>
          <w:tcPr>
            <w:tcW w:w="2851" w:type="dxa"/>
            <w:gridSpan w:val="4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证券公司</w:t>
            </w:r>
          </w:p>
        </w:tc>
        <w:tc>
          <w:tcPr>
            <w:tcW w:w="2645" w:type="dxa"/>
            <w:gridSpan w:val="6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会计师事务所</w:t>
            </w:r>
          </w:p>
        </w:tc>
        <w:tc>
          <w:tcPr>
            <w:tcW w:w="2837" w:type="dxa"/>
            <w:gridSpan w:val="2"/>
            <w:vAlign w:val="center"/>
          </w:tcPr>
          <w:p w:rsidR="0044657A" w:rsidRDefault="00680184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律师事务所</w:t>
            </w:r>
          </w:p>
        </w:tc>
      </w:tr>
      <w:tr w:rsidR="0044657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645" w:type="dxa"/>
            <w:gridSpan w:val="6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837" w:type="dxa"/>
            <w:gridSpan w:val="2"/>
            <w:vAlign w:val="center"/>
          </w:tcPr>
          <w:p w:rsidR="0044657A" w:rsidRDefault="0044657A">
            <w:pPr>
              <w:spacing w:line="240" w:lineRule="exact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费用支出</w:t>
            </w:r>
          </w:p>
        </w:tc>
      </w:tr>
      <w:tr w:rsidR="0044657A">
        <w:trPr>
          <w:trHeight w:val="468"/>
          <w:jc w:val="center"/>
        </w:trPr>
        <w:tc>
          <w:tcPr>
            <w:tcW w:w="1733" w:type="dxa"/>
            <w:gridSpan w:val="2"/>
            <w:vMerge/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44657A">
        <w:trPr>
          <w:trHeight w:val="509"/>
          <w:jc w:val="center"/>
        </w:trPr>
        <w:tc>
          <w:tcPr>
            <w:tcW w:w="173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成功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挂牌</w:t>
            </w:r>
            <w:r>
              <w:rPr>
                <w:rFonts w:ascii="黑体" w:eastAsia="黑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8333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57A" w:rsidRDefault="0044657A">
            <w:pPr>
              <w:widowControl/>
              <w:jc w:val="center"/>
              <w:rPr>
                <w:rFonts w:ascii="黑体" w:eastAsia="黑体"/>
                <w:color w:val="000000"/>
                <w:kern w:val="0"/>
                <w:szCs w:val="21"/>
              </w:rPr>
            </w:pP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90"/>
          <w:jc w:val="center"/>
        </w:trPr>
        <w:tc>
          <w:tcPr>
            <w:tcW w:w="100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本公司承诺，上述所填报信息真实准确，如存在虚假填报，由此导致的法律责任由本公司自行承担。</w:t>
            </w:r>
          </w:p>
          <w:p w:rsidR="0044657A" w:rsidRDefault="0044657A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申报企业（签章）：</w:t>
            </w:r>
          </w:p>
          <w:p w:rsidR="0044657A" w:rsidRDefault="00680184">
            <w:pPr>
              <w:widowControl/>
              <w:spacing w:line="240" w:lineRule="exac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35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县（市、区）金融办审核意见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</w:t>
            </w: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日（签章）　</w:t>
            </w:r>
          </w:p>
        </w:tc>
      </w:tr>
      <w:tr w:rsidR="0044657A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820"/>
          <w:jc w:val="center"/>
        </w:trPr>
        <w:tc>
          <w:tcPr>
            <w:tcW w:w="30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州市金融办审核意见</w:t>
            </w: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（或省国资委审核意见）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44657A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44657A" w:rsidRDefault="00680184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日（签章）</w:t>
            </w:r>
          </w:p>
        </w:tc>
      </w:tr>
    </w:tbl>
    <w:p w:rsidR="0044657A" w:rsidRDefault="0044657A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4657A" w:rsidRDefault="0044657A">
      <w:pPr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4657A" w:rsidRDefault="0044657A">
      <w:pPr>
        <w:spacing w:line="59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44657A" w:rsidSect="00446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D777E51" w15:done="1"/>
  <w15:commentEx w15:paraId="3A4A5FC5" w15:done="0"/>
  <w15:commentEx w15:paraId="7F69045D" w15:done="0"/>
  <w15:commentEx w15:paraId="71350FE8" w15:done="0"/>
  <w15:commentEx w15:paraId="4B520DE1" w15:done="0"/>
  <w15:commentEx w15:paraId="1C561910" w15:done="0"/>
  <w15:commentEx w15:paraId="2BF910F5" w15:done="0"/>
  <w15:commentEx w15:paraId="07D353B6" w15:done="0"/>
  <w15:commentEx w15:paraId="12E36871" w15:done="0"/>
  <w15:commentEx w15:paraId="1675251C" w15:done="0"/>
  <w15:commentEx w15:paraId="07257454" w15:done="0"/>
  <w15:commentEx w15:paraId="071142D5" w15:done="0"/>
  <w15:commentEx w15:paraId="36761967" w15:done="0"/>
  <w15:commentEx w15:paraId="2E474F87" w15:done="0"/>
  <w15:commentEx w15:paraId="1C8864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184" w:rsidRDefault="00680184" w:rsidP="00753C87">
      <w:r>
        <w:separator/>
      </w:r>
    </w:p>
  </w:endnote>
  <w:endnote w:type="continuationSeparator" w:id="1">
    <w:p w:rsidR="00680184" w:rsidRDefault="00680184" w:rsidP="0075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184" w:rsidRDefault="00680184" w:rsidP="00753C87">
      <w:r>
        <w:separator/>
      </w:r>
    </w:p>
  </w:footnote>
  <w:footnote w:type="continuationSeparator" w:id="1">
    <w:p w:rsidR="00680184" w:rsidRDefault="00680184" w:rsidP="0075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CD0E1"/>
    <w:multiLevelType w:val="singleLevel"/>
    <w:tmpl w:val="378CD0E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2E036BE"/>
    <w:multiLevelType w:val="singleLevel"/>
    <w:tmpl w:val="42E036B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657A"/>
    <w:rsid w:val="0044657A"/>
    <w:rsid w:val="00680184"/>
    <w:rsid w:val="00753C87"/>
    <w:rsid w:val="2C6512CA"/>
    <w:rsid w:val="507374F7"/>
    <w:rsid w:val="53D17F79"/>
    <w:rsid w:val="55DD43DF"/>
    <w:rsid w:val="71EF5806"/>
    <w:rsid w:val="77DC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44657A"/>
    <w:pPr>
      <w:jc w:val="left"/>
    </w:pPr>
  </w:style>
  <w:style w:type="paragraph" w:styleId="a4">
    <w:name w:val="footer"/>
    <w:basedOn w:val="a"/>
    <w:qFormat/>
    <w:rsid w:val="004465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sid w:val="0044657A"/>
    <w:rPr>
      <w:color w:val="0000FF"/>
      <w:u w:val="single"/>
    </w:rPr>
  </w:style>
  <w:style w:type="character" w:styleId="a6">
    <w:name w:val="annotation reference"/>
    <w:basedOn w:val="a0"/>
    <w:rsid w:val="0044657A"/>
    <w:rPr>
      <w:sz w:val="21"/>
      <w:szCs w:val="21"/>
    </w:rPr>
  </w:style>
  <w:style w:type="paragraph" w:styleId="a7">
    <w:name w:val="header"/>
    <w:basedOn w:val="a"/>
    <w:link w:val="Char"/>
    <w:rsid w:val="0075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53C87"/>
    <w:rPr>
      <w:kern w:val="2"/>
      <w:sz w:val="18"/>
      <w:szCs w:val="18"/>
    </w:rPr>
  </w:style>
  <w:style w:type="paragraph" w:styleId="a8">
    <w:name w:val="Balloon Text"/>
    <w:basedOn w:val="a"/>
    <w:link w:val="Char0"/>
    <w:rsid w:val="00753C87"/>
    <w:rPr>
      <w:sz w:val="18"/>
      <w:szCs w:val="18"/>
    </w:rPr>
  </w:style>
  <w:style w:type="character" w:customStyle="1" w:styleId="Char0">
    <w:name w:val="批注框文本 Char"/>
    <w:basedOn w:val="a0"/>
    <w:link w:val="a8"/>
    <w:rsid w:val="00753C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8D6C5F-5BD4-40FE-9C7B-B2D038BE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359</Words>
  <Characters>2049</Characters>
  <Application>Microsoft Office Word</Application>
  <DocSecurity>0</DocSecurity>
  <Lines>17</Lines>
  <Paragraphs>4</Paragraphs>
  <ScaleCrop>false</ScaleCrop>
  <Company>HP Inc.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HYJ</dc:creator>
  <cp:lastModifiedBy>HP Inc.</cp:lastModifiedBy>
  <cp:revision>2</cp:revision>
  <cp:lastPrinted>2019-05-08T10:31:00Z</cp:lastPrinted>
  <dcterms:created xsi:type="dcterms:W3CDTF">2014-10-29T12:08:00Z</dcterms:created>
  <dcterms:modified xsi:type="dcterms:W3CDTF">2019-05-13T03:31:00Z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