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outlineLvl w:val="1"/>
        <w:rPr>
          <w:rFonts w:hint="eastAsia" w:ascii="宋体" w:hAnsi="宋体" w:eastAsia="方正黑体_GBK" w:cs="方正黑体_GBK"/>
          <w:b w:val="0"/>
          <w:bCs w:val="0"/>
          <w:strike w:val="0"/>
          <w:dstrike w:val="0"/>
          <w:color w:val="auto"/>
          <w:sz w:val="32"/>
          <w:szCs w:val="32"/>
          <w:highlight w:val="none"/>
          <w:lang w:val="en-US" w:eastAsia="zh-CN"/>
        </w:rPr>
      </w:pPr>
      <w:r>
        <w:rPr>
          <w:rFonts w:hint="eastAsia" w:ascii="宋体" w:hAnsi="宋体" w:eastAsia="方正黑体_GBK" w:cs="方正黑体_GBK"/>
          <w:b w:val="0"/>
          <w:bCs w:val="0"/>
          <w:strike w:val="0"/>
          <w:dstrike w:val="0"/>
          <w:color w:val="auto"/>
          <w:sz w:val="32"/>
          <w:szCs w:val="32"/>
          <w:highlight w:val="none"/>
          <w:lang w:val="en-US" w:eastAsia="zh-CN"/>
        </w:rPr>
        <w:t>附件8</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outlineLvl w:val="1"/>
        <w:rPr>
          <w:rFonts w:hint="eastAsia" w:ascii="宋体" w:hAnsi="宋体" w:eastAsia="方正仿宋_GBK" w:cs="方正仿宋_GBK"/>
          <w:b w:val="0"/>
          <w:bCs w:val="0"/>
          <w:strike w:val="0"/>
          <w:dstrike w:val="0"/>
          <w:color w:val="auto"/>
          <w:sz w:val="32"/>
          <w:szCs w:val="32"/>
          <w:highlight w:val="none"/>
          <w:lang w:val="en-US" w:eastAsia="zh-CN"/>
        </w:rPr>
      </w:pPr>
    </w:p>
    <w:p>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宋体" w:hAnsi="宋体" w:eastAsia="方正小标宋_GBK" w:cs="方正小标宋_GBK"/>
          <w:b w:val="0"/>
          <w:bCs w:val="0"/>
          <w:strike w:val="0"/>
          <w:dstrike w:val="0"/>
          <w:color w:val="auto"/>
          <w:sz w:val="40"/>
          <w:szCs w:val="40"/>
          <w:lang w:eastAsia="zh-CN"/>
        </w:rPr>
      </w:pPr>
      <w:r>
        <w:rPr>
          <w:rFonts w:hint="eastAsia" w:ascii="宋体" w:hAnsi="宋体" w:eastAsia="方正小标宋_GBK" w:cs="方正小标宋_GBK"/>
          <w:b w:val="0"/>
          <w:bCs w:val="0"/>
          <w:strike w:val="0"/>
          <w:dstrike w:val="0"/>
          <w:color w:val="auto"/>
          <w:sz w:val="40"/>
          <w:szCs w:val="40"/>
          <w:lang w:eastAsia="zh-CN"/>
        </w:rPr>
        <w:t>融资担保公司合并、分立或者减少注册资本审批</w:t>
      </w:r>
    </w:p>
    <w:p>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宋体" w:hAnsi="宋体" w:eastAsia="方正小标宋_GBK" w:cs="方正小标宋_GBK"/>
          <w:b w:val="0"/>
          <w:bCs w:val="0"/>
          <w:strike w:val="0"/>
          <w:dstrike w:val="0"/>
          <w:color w:val="auto"/>
          <w:sz w:val="40"/>
          <w:szCs w:val="40"/>
          <w:lang w:eastAsia="zh-CN"/>
        </w:rPr>
      </w:pPr>
      <w:r>
        <w:rPr>
          <w:rFonts w:hint="eastAsia" w:ascii="宋体" w:hAnsi="宋体" w:eastAsia="方正小标宋_GBK" w:cs="方正小标宋_GBK"/>
          <w:b w:val="0"/>
          <w:bCs w:val="0"/>
          <w:strike w:val="0"/>
          <w:dstrike w:val="0"/>
          <w:color w:val="auto"/>
          <w:sz w:val="40"/>
          <w:szCs w:val="40"/>
          <w:lang w:val="en-US" w:eastAsia="zh-CN"/>
        </w:rPr>
        <w:t>【00015510500002】</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b w:val="0"/>
          <w:bCs w:val="0"/>
          <w:strike w:val="0"/>
          <w:dstrike w:val="0"/>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ascii="宋体" w:hAnsi="宋体" w:eastAsia="黑体"/>
          <w:b w:val="0"/>
          <w:bCs w:val="0"/>
          <w:strike w:val="0"/>
          <w:dstrike w:val="0"/>
          <w:color w:val="auto"/>
          <w:sz w:val="28"/>
          <w:szCs w:val="28"/>
        </w:rPr>
      </w:pPr>
      <w:r>
        <w:rPr>
          <w:rFonts w:hint="eastAsia" w:ascii="宋体" w:hAnsi="宋体" w:eastAsia="黑体"/>
          <w:b w:val="0"/>
          <w:bCs w:val="0"/>
          <w:strike w:val="0"/>
          <w:dstrike w:val="0"/>
          <w:color w:val="auto"/>
          <w:sz w:val="28"/>
          <w:szCs w:val="28"/>
          <w:lang w:val="en-US" w:eastAsia="zh-CN"/>
        </w:rPr>
        <w:t>一、基本要素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default"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1.</w:t>
      </w:r>
      <w:r>
        <w:rPr>
          <w:rFonts w:hint="default" w:ascii="宋体" w:hAnsi="宋体" w:eastAsia="仿宋GB2312" w:cs="Times New Roman"/>
          <w:b/>
          <w:bCs/>
          <w:strike w:val="0"/>
          <w:dstrike w:val="0"/>
          <w:color w:val="auto"/>
          <w:sz w:val="28"/>
          <w:szCs w:val="28"/>
          <w:lang w:val="en-US"/>
        </w:rPr>
        <w:t>行政许可事项名称</w:t>
      </w:r>
      <w:r>
        <w:rPr>
          <w:rFonts w:hint="eastAsia" w:ascii="宋体" w:hAnsi="宋体" w:eastAsia="仿宋GB2312" w:cs="Times New Roman"/>
          <w:b/>
          <w:bCs/>
          <w:strike w:val="0"/>
          <w:dstrike w:val="0"/>
          <w:color w:val="auto"/>
          <w:sz w:val="28"/>
          <w:szCs w:val="28"/>
          <w:lang w:val="en-US" w:eastAsia="zh-CN"/>
        </w:rPr>
        <w:t>及编码</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eastAsia" w:ascii="宋体" w:hAnsi="宋体" w:eastAsia="仿宋" w:cs="仿宋"/>
          <w:strike w:val="0"/>
          <w:dstrike w:val="0"/>
          <w:sz w:val="28"/>
          <w:szCs w:val="28"/>
          <w:lang w:val="en-US"/>
        </w:rPr>
      </w:pPr>
      <w:r>
        <w:rPr>
          <w:rFonts w:hint="eastAsia" w:ascii="宋体" w:hAnsi="宋体" w:eastAsia="方正仿宋_GBK" w:cs="方正仿宋_GBK"/>
          <w:strike w:val="0"/>
          <w:dstrike w:val="0"/>
          <w:sz w:val="28"/>
          <w:szCs w:val="28"/>
          <w:lang w:val="en-US"/>
        </w:rPr>
        <w:t>融资担保公司设立、合并、分立、减少注册资本及跨省设立分支机构审批</w:t>
      </w:r>
      <w:r>
        <w:rPr>
          <w:rFonts w:hint="eastAsia" w:ascii="宋体" w:hAnsi="宋体" w:eastAsia="方正仿宋_GBK" w:cs="方正仿宋_GBK"/>
          <w:strike w:val="0"/>
          <w:dstrike w:val="0"/>
          <w:sz w:val="28"/>
          <w:szCs w:val="28"/>
          <w:lang w:val="en-US" w:eastAsia="zh-CN"/>
        </w:rPr>
        <w:t>【</w:t>
      </w:r>
      <w:r>
        <w:rPr>
          <w:rFonts w:hint="eastAsia" w:ascii="宋体" w:hAnsi="宋体" w:eastAsia="方正仿宋_GBK" w:cs="方正仿宋_GBK"/>
          <w:strike w:val="0"/>
          <w:dstrike w:val="0"/>
          <w:sz w:val="28"/>
          <w:szCs w:val="28"/>
          <w:lang w:val="en-US"/>
        </w:rPr>
        <w:t>000155105000</w:t>
      </w:r>
      <w:r>
        <w:rPr>
          <w:rFonts w:hint="eastAsia" w:ascii="宋体" w:hAnsi="宋体" w:eastAsia="方正仿宋_GBK" w:cs="方正仿宋_GBK"/>
          <w:strike w:val="0"/>
          <w:dstrike w:val="0"/>
          <w:sz w:val="28"/>
          <w:szCs w:val="28"/>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highlight w:val="none"/>
          <w:lang w:val="en-US" w:eastAsia="zh-CN"/>
        </w:rPr>
      </w:pPr>
      <w:r>
        <w:rPr>
          <w:rFonts w:hint="eastAsia" w:ascii="宋体" w:hAnsi="宋体" w:eastAsia="仿宋GB2312" w:cs="Times New Roman"/>
          <w:b/>
          <w:bCs/>
          <w:strike w:val="0"/>
          <w:dstrike w:val="0"/>
          <w:color w:val="auto"/>
          <w:sz w:val="28"/>
          <w:szCs w:val="28"/>
          <w:highlight w:val="none"/>
          <w:lang w:val="en-US" w:eastAsia="zh-CN"/>
        </w:rPr>
        <w:t>行政许可事项子项名称及编码</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default" w:ascii="宋体" w:hAnsi="宋体" w:eastAsia="仿宋GB2312" w:cs="Times New Roman"/>
          <w:b/>
          <w:bCs/>
          <w:strike w:val="0"/>
          <w:dstrike w:val="0"/>
          <w:color w:val="auto"/>
          <w:sz w:val="28"/>
          <w:szCs w:val="28"/>
          <w:highlight w:val="none"/>
          <w:lang w:val="en-US" w:eastAsia="zh-CN"/>
        </w:rPr>
      </w:pPr>
      <w:r>
        <w:rPr>
          <w:rFonts w:hint="eastAsia" w:ascii="宋体" w:hAnsi="宋体" w:eastAsia="仿宋GB2312" w:cs="Times New Roman"/>
          <w:b/>
          <w:bCs/>
          <w:strike w:val="0"/>
          <w:dstrike w:val="0"/>
          <w:color w:val="auto"/>
          <w:sz w:val="28"/>
          <w:szCs w:val="28"/>
          <w:highlight w:val="none"/>
          <w:lang w:val="en-US" w:eastAsia="zh-CN"/>
        </w:rPr>
        <w:t xml:space="preserve">    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highlight w:val="none"/>
          <w:lang w:val="en-US" w:eastAsia="zh-CN"/>
        </w:rPr>
        <w:t>3.行政许可事</w:t>
      </w:r>
      <w:r>
        <w:rPr>
          <w:rFonts w:hint="eastAsia" w:ascii="宋体" w:hAnsi="宋体" w:eastAsia="仿宋GB2312" w:cs="Times New Roman"/>
          <w:b/>
          <w:bCs/>
          <w:strike w:val="0"/>
          <w:dstrike w:val="0"/>
          <w:color w:val="auto"/>
          <w:sz w:val="28"/>
          <w:szCs w:val="28"/>
          <w:lang w:val="en-US" w:eastAsia="zh-CN"/>
        </w:rPr>
        <w:t>项业务办理项名称及编码</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eastAsia" w:ascii="宋体" w:hAnsi="宋体" w:eastAsia="方正仿宋_GBK" w:cs="方正仿宋_GBK"/>
          <w:strike w:val="0"/>
          <w:dstrike w:val="0"/>
          <w:sz w:val="28"/>
          <w:szCs w:val="28"/>
          <w:lang w:val="en-US" w:eastAsia="zh-CN"/>
        </w:rPr>
      </w:pPr>
      <w:r>
        <w:rPr>
          <w:rFonts w:hint="eastAsia" w:ascii="宋体" w:hAnsi="宋体" w:eastAsia="方正仿宋_GBK" w:cs="方正仿宋_GBK"/>
          <w:strike w:val="0"/>
          <w:dstrike w:val="0"/>
          <w:sz w:val="28"/>
          <w:szCs w:val="28"/>
          <w:lang w:val="en-US" w:eastAsia="zh-CN"/>
        </w:rPr>
        <w:t>融资担保公司合并、分立或者减少注册资本审批(00015510500002)</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4.设定依据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default" w:ascii="宋体" w:hAnsi="宋体" w:eastAsia="方正仿宋_GBK" w:cs="方正仿宋_GBK"/>
          <w:b w:val="0"/>
          <w:bCs w:val="0"/>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《融资担保公司监督管理条例》第九条</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2"/>
        <w:rPr>
          <w:rFonts w:hint="default" w:ascii="宋体" w:hAnsi="宋体" w:eastAsia="仿宋GB2312" w:cs="Times New Roman"/>
          <w:b/>
          <w:bCs/>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5</w:t>
      </w:r>
      <w:r>
        <w:rPr>
          <w:rFonts w:hint="eastAsia" w:ascii="宋体" w:hAnsi="宋体" w:eastAsia="仿宋GB2312" w:cs="Times New Roman"/>
          <w:b/>
          <w:bCs/>
          <w:strike w:val="0"/>
          <w:dstrike w:val="0"/>
          <w:color w:val="auto"/>
          <w:sz w:val="28"/>
          <w:szCs w:val="28"/>
          <w:lang w:val="en-US" w:eastAsia="zh-CN"/>
        </w:rPr>
        <w:t>.实施依据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《融资担保公司监督管理条例》第九条</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6.监管依据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2"/>
        <w:rPr>
          <w:rFonts w:hint="default" w:ascii="宋体" w:hAnsi="宋体" w:eastAsia="方正仿宋_GBK" w:cs="方正仿宋_GBK"/>
          <w:b w:val="0"/>
          <w:bCs w:val="0"/>
          <w:strike w:val="0"/>
          <w:dstrike w:val="0"/>
          <w:color w:val="auto"/>
          <w:sz w:val="28"/>
          <w:szCs w:val="28"/>
          <w:lang w:eastAsia="zh-CN"/>
        </w:rPr>
      </w:pPr>
      <w:r>
        <w:rPr>
          <w:rFonts w:hint="default" w:ascii="宋体" w:hAnsi="宋体" w:eastAsia="方正仿宋_GBK" w:cs="方正仿宋_GBK"/>
          <w:b w:val="0"/>
          <w:bCs w:val="0"/>
          <w:strike w:val="0"/>
          <w:dstrike w:val="0"/>
          <w:color w:val="auto"/>
          <w:sz w:val="28"/>
          <w:szCs w:val="28"/>
          <w:lang w:val="en-US" w:eastAsia="zh-CN"/>
        </w:rPr>
        <w:t>《融资担保公司监督管理条例》第四条</w:t>
      </w:r>
      <w:r>
        <w:rPr>
          <w:rFonts w:hint="eastAsia" w:ascii="宋体" w:hAnsi="宋体" w:eastAsia="方正仿宋_GBK" w:cs="方正仿宋_GBK"/>
          <w:b w:val="0"/>
          <w:bCs w:val="0"/>
          <w:strike w:val="0"/>
          <w:dstrike w:val="0"/>
          <w:color w:val="auto"/>
          <w:sz w:val="28"/>
          <w:szCs w:val="28"/>
          <w:lang w:val="en-US" w:eastAsia="zh-CN"/>
        </w:rPr>
        <w:t>、</w:t>
      </w:r>
      <w:r>
        <w:rPr>
          <w:rFonts w:hint="eastAsia" w:ascii="宋体" w:hAnsi="宋体" w:eastAsia="方正仿宋_GBK" w:cs="方正仿宋_GBK"/>
          <w:strike w:val="0"/>
          <w:dstrike w:val="0"/>
          <w:sz w:val="28"/>
          <w:szCs w:val="28"/>
          <w:lang w:val="en-US" w:eastAsia="zh-CN"/>
        </w:rPr>
        <w:t>《云南省融资担保公司监督管理实施细则》第五条</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7.</w:t>
      </w:r>
      <w:r>
        <w:rPr>
          <w:rFonts w:hint="default" w:ascii="宋体" w:hAnsi="宋体" w:eastAsia="仿宋GB2312" w:cs="Times New Roman"/>
          <w:b/>
          <w:bCs/>
          <w:strike w:val="0"/>
          <w:dstrike w:val="0"/>
          <w:color w:val="auto"/>
          <w:sz w:val="28"/>
          <w:szCs w:val="28"/>
          <w:lang w:val="en-US" w:eastAsia="zh-CN"/>
        </w:rPr>
        <w:t>实施机关</w:t>
      </w:r>
      <w:r>
        <w:rPr>
          <w:rFonts w:hint="eastAsia" w:ascii="宋体" w:hAnsi="宋体" w:eastAsia="仿宋GB2312" w:cs="Times New Roman"/>
          <w:b/>
          <w:bCs/>
          <w:strike w:val="0"/>
          <w:dstrike w:val="0"/>
          <w:color w:val="auto"/>
          <w:sz w:val="28"/>
          <w:szCs w:val="28"/>
          <w:lang w:val="en-US" w:eastAsia="zh-CN"/>
        </w:rPr>
        <w:t>：省地方金融监管局</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8.</w:t>
      </w:r>
      <w:r>
        <w:rPr>
          <w:rFonts w:hint="default" w:ascii="宋体" w:hAnsi="宋体" w:eastAsia="仿宋GB2312" w:cs="Times New Roman"/>
          <w:b/>
          <w:bCs/>
          <w:strike w:val="0"/>
          <w:dstrike w:val="0"/>
          <w:color w:val="auto"/>
          <w:sz w:val="28"/>
          <w:szCs w:val="28"/>
          <w:lang w:val="en-US" w:eastAsia="zh-CN"/>
        </w:rPr>
        <w:t>审批层级</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省级</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9.行使</w:t>
      </w:r>
      <w:r>
        <w:rPr>
          <w:rFonts w:hint="default" w:ascii="宋体" w:hAnsi="宋体" w:eastAsia="仿宋GB2312" w:cs="Times New Roman"/>
          <w:b/>
          <w:bCs/>
          <w:strike w:val="0"/>
          <w:dstrike w:val="0"/>
          <w:color w:val="auto"/>
          <w:sz w:val="28"/>
          <w:szCs w:val="28"/>
          <w:lang w:val="en-US" w:eastAsia="zh-CN"/>
        </w:rPr>
        <w:t>层级</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省级</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eastAsia="zh-CN"/>
        </w:rPr>
      </w:pPr>
      <w:r>
        <w:rPr>
          <w:rFonts w:hint="eastAsia" w:ascii="宋体" w:hAnsi="宋体" w:eastAsia="仿宋GB2312" w:cs="Times New Roman"/>
          <w:b/>
          <w:bCs/>
          <w:strike w:val="0"/>
          <w:dstrike w:val="0"/>
          <w:color w:val="auto"/>
          <w:sz w:val="28"/>
          <w:szCs w:val="28"/>
          <w:lang w:val="en-US" w:eastAsia="zh-CN"/>
        </w:rPr>
        <w:t>10.</w:t>
      </w:r>
      <w:r>
        <w:rPr>
          <w:rFonts w:hint="default" w:ascii="宋体" w:hAnsi="宋体" w:eastAsia="仿宋GB2312" w:cs="Times New Roman"/>
          <w:b/>
          <w:bCs/>
          <w:strike w:val="0"/>
          <w:dstrike w:val="0"/>
          <w:color w:val="auto"/>
          <w:sz w:val="28"/>
          <w:szCs w:val="28"/>
          <w:lang w:val="en-US" w:eastAsia="zh-CN"/>
        </w:rPr>
        <w:t>是否由审批机关受理</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否</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eastAsia="zh-CN"/>
        </w:rPr>
      </w:pPr>
      <w:r>
        <w:rPr>
          <w:rFonts w:hint="eastAsia" w:ascii="宋体" w:hAnsi="宋体" w:eastAsia="仿宋GB2312" w:cs="Times New Roman"/>
          <w:b/>
          <w:bCs/>
          <w:strike w:val="0"/>
          <w:dstrike w:val="0"/>
          <w:color w:val="auto"/>
          <w:sz w:val="28"/>
          <w:szCs w:val="28"/>
          <w:lang w:val="en-US" w:eastAsia="zh-CN"/>
        </w:rPr>
        <w:t>11.</w:t>
      </w:r>
      <w:r>
        <w:rPr>
          <w:rFonts w:hint="default" w:ascii="宋体" w:hAnsi="宋体" w:eastAsia="仿宋GB2312" w:cs="Times New Roman"/>
          <w:b/>
          <w:bCs/>
          <w:strike w:val="0"/>
          <w:dstrike w:val="0"/>
          <w:color w:val="auto"/>
          <w:sz w:val="28"/>
          <w:szCs w:val="28"/>
          <w:lang w:val="en-US" w:eastAsia="zh-CN"/>
        </w:rPr>
        <w:t>受理层级</w:t>
      </w:r>
      <w:r>
        <w:rPr>
          <w:rFonts w:hint="eastAsia" w:ascii="宋体" w:hAnsi="宋体" w:eastAsia="仿宋GB2312" w:cs="Times New Roman"/>
          <w:b/>
          <w:bCs/>
          <w:strike w:val="0"/>
          <w:dstrike w:val="0"/>
          <w:color w:val="auto"/>
          <w:sz w:val="28"/>
          <w:szCs w:val="28"/>
          <w:lang w:val="en-US" w:eastAsia="zh-CN"/>
        </w:rPr>
        <w:t>：</w:t>
      </w:r>
      <w:r>
        <w:rPr>
          <w:rFonts w:hint="eastAsia" w:ascii="宋体" w:hAnsi="宋体" w:eastAsia="方正仿宋_GBK" w:cs="方正仿宋_GBK"/>
          <w:b w:val="0"/>
          <w:bCs w:val="0"/>
          <w:strike w:val="0"/>
          <w:dstrike w:val="0"/>
          <w:color w:val="auto"/>
          <w:sz w:val="28"/>
          <w:szCs w:val="28"/>
          <w:lang w:val="en-US" w:eastAsia="zh-CN"/>
        </w:rPr>
        <w:t>设区的市级</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12.</w:t>
      </w:r>
      <w:r>
        <w:rPr>
          <w:rFonts w:hint="default" w:ascii="宋体" w:hAnsi="宋体" w:eastAsia="仿宋GB2312" w:cs="Times New Roman"/>
          <w:b/>
          <w:bCs/>
          <w:strike w:val="0"/>
          <w:dstrike w:val="0"/>
          <w:color w:val="auto"/>
          <w:sz w:val="28"/>
          <w:szCs w:val="28"/>
          <w:lang w:val="en-US" w:eastAsia="zh-CN"/>
        </w:rPr>
        <w:t>是否存在初审环节</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是</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highlight w:val="yellow"/>
          <w:lang w:val="en-US"/>
        </w:rPr>
      </w:pPr>
      <w:r>
        <w:rPr>
          <w:rFonts w:hint="eastAsia" w:ascii="宋体" w:hAnsi="宋体" w:eastAsia="仿宋GB2312" w:cs="Times New Roman"/>
          <w:b/>
          <w:bCs/>
          <w:strike w:val="0"/>
          <w:dstrike w:val="0"/>
          <w:color w:val="auto"/>
          <w:sz w:val="28"/>
          <w:szCs w:val="28"/>
          <w:highlight w:val="none"/>
          <w:lang w:val="en-US" w:eastAsia="zh-CN"/>
        </w:rPr>
        <w:t>13.</w:t>
      </w:r>
      <w:r>
        <w:rPr>
          <w:rFonts w:hint="default" w:ascii="宋体" w:hAnsi="宋体" w:eastAsia="仿宋GB2312" w:cs="Times New Roman"/>
          <w:b/>
          <w:bCs/>
          <w:strike w:val="0"/>
          <w:dstrike w:val="0"/>
          <w:color w:val="auto"/>
          <w:sz w:val="28"/>
          <w:szCs w:val="28"/>
          <w:highlight w:val="none"/>
          <w:lang w:val="en-US" w:eastAsia="zh-CN"/>
        </w:rPr>
        <w:t>初审层级</w:t>
      </w:r>
      <w:r>
        <w:rPr>
          <w:rFonts w:hint="eastAsia" w:ascii="宋体" w:hAnsi="宋体" w:eastAsia="仿宋GB2312" w:cs="Times New Roman"/>
          <w:b/>
          <w:bCs/>
          <w:strike w:val="0"/>
          <w:dstrike w:val="0"/>
          <w:color w:val="auto"/>
          <w:sz w:val="28"/>
          <w:szCs w:val="28"/>
          <w:highlight w:val="none"/>
          <w:lang w:val="en-US" w:eastAsia="zh-CN"/>
        </w:rPr>
        <w:t>：</w:t>
      </w:r>
      <w:r>
        <w:rPr>
          <w:rFonts w:hint="eastAsia" w:ascii="宋体" w:hAnsi="宋体" w:eastAsia="方正仿宋_GBK" w:cs="方正仿宋_GBK"/>
          <w:b w:val="0"/>
          <w:bCs w:val="0"/>
          <w:strike w:val="0"/>
          <w:dstrike w:val="0"/>
          <w:color w:val="auto"/>
          <w:sz w:val="28"/>
          <w:szCs w:val="28"/>
          <w:lang w:val="en-US" w:eastAsia="zh-CN"/>
        </w:rPr>
        <w:t>设区的市级</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jc w:val="left"/>
        <w:textAlignment w:val="auto"/>
        <w:outlineLvl w:val="9"/>
        <w:rPr>
          <w:rFonts w:hint="default"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14.</w:t>
      </w:r>
      <w:r>
        <w:rPr>
          <w:rFonts w:hint="default" w:ascii="宋体" w:hAnsi="宋体" w:eastAsia="仿宋GB2312" w:cs="Times New Roman"/>
          <w:b/>
          <w:bCs/>
          <w:strike w:val="0"/>
          <w:dstrike w:val="0"/>
          <w:color w:val="auto"/>
          <w:sz w:val="28"/>
          <w:szCs w:val="28"/>
          <w:lang w:val="en-US" w:eastAsia="zh-CN"/>
        </w:rPr>
        <w:t>对应政务服务事项国家级基本目录名称</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融资担保公司的设立与变更审批</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default"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二、行政许可事项类型</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条件型</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三、行政许可条件</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1.准予行政许可的条件</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同设立条件。</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设立融资担保公司，应当符合《中华人民共和国公司法》的规定，并具备下列条件：</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（一）股东信誉良好，最近3年无重大违法违规记录；</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（二）注册资本不低于人民币2000万元，且为实缴货币资本；</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（三）拟任董事、监事、高级管理人员熟悉与融资担保业务相关的法律法规，具有履行职责所需的从业经验和管理能力；</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（四）有健全的业务规范和风险控制等内部管理制度。</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省、自治区、直辖市根据本地区经济发展水平和融资担保行业发展的实际情况，可以提高前款规定的注册资本最低限额。</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融资担保公司合并、分立或者减少注册资本，应当经监督管理部门批准</w:t>
      </w:r>
      <w:r>
        <w:rPr>
          <w:rFonts w:hint="default" w:ascii="宋体" w:hAnsi="宋体" w:eastAsia="方正仿宋_GBK" w:cs="方正仿宋_GBK"/>
          <w:b w:val="0"/>
          <w:bCs w:val="0"/>
          <w:strike w:val="0"/>
          <w:dstrike w:val="0"/>
          <w:color w:val="auto"/>
          <w:sz w:val="28"/>
          <w:szCs w:val="28"/>
          <w:lang w:val="en-US" w:eastAsia="zh-CN"/>
        </w:rPr>
        <w:t>：</w:t>
      </w:r>
      <w:r>
        <w:rPr>
          <w:rFonts w:hint="eastAsia" w:ascii="宋体" w:hAnsi="宋体" w:eastAsia="方正仿宋_GBK" w:cs="方正仿宋_GBK"/>
          <w:b w:val="0"/>
          <w:bCs w:val="0"/>
          <w:strike w:val="0"/>
          <w:dstrike w:val="0"/>
          <w:color w:val="auto"/>
          <w:sz w:val="28"/>
          <w:szCs w:val="28"/>
          <w:lang w:val="en-US" w:eastAsia="zh-CN"/>
        </w:rPr>
        <w:t>变更后的相关事项应当符合《融资担保公司监督管理条例》第六条第二款、第七条的规定。</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default"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2.</w:t>
      </w:r>
      <w:r>
        <w:rPr>
          <w:rFonts w:hint="default" w:ascii="宋体" w:hAnsi="宋体" w:eastAsia="仿宋GB2312" w:cs="Times New Roman"/>
          <w:b/>
          <w:bCs/>
          <w:strike w:val="0"/>
          <w:dstrike w:val="0"/>
          <w:color w:val="auto"/>
          <w:sz w:val="28"/>
          <w:szCs w:val="28"/>
          <w:lang w:val="en-US" w:eastAsia="zh-CN"/>
        </w:rPr>
        <w:t>规定行政许可条件的依据</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（1）《融资担保公司监督管理条例》第七条设立融资担保公司，应当符合《中华人民共和国公司法》的规定，并具备下列条件：</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（一）股东信誉良好，最近3年无重大违法违规记录；</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（二）注册资本不低于人民币2000万元，且为实缴货币资本；</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（三）拟任董事、监事、高级管理人员熟悉与融资担保业务相关的法律法规，具有履行职责所需的从业经验和管理能力；</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（四）有健全的业务规范和风险控制等内部管理制度。</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省、自治区、直辖市根据本地区经济发展水平和融资担保行业发展的实际情况，可以提高前款规定的注册资本最低限额。</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default" w:ascii="宋体" w:hAnsi="宋体" w:eastAsia="黑体" w:cs="Times New Roman"/>
          <w:b w:val="0"/>
          <w:bCs w:val="0"/>
          <w:strike w:val="0"/>
          <w:dstrike w:val="0"/>
          <w:color w:val="auto"/>
          <w:sz w:val="28"/>
          <w:szCs w:val="28"/>
          <w:highlight w:val="none"/>
          <w:lang w:val="en-US" w:eastAsia="zh-CN"/>
        </w:rPr>
      </w:pPr>
      <w:r>
        <w:rPr>
          <w:rFonts w:hint="eastAsia" w:ascii="宋体" w:hAnsi="宋体" w:eastAsia="黑体" w:cs="Times New Roman"/>
          <w:b w:val="0"/>
          <w:bCs w:val="0"/>
          <w:strike w:val="0"/>
          <w:dstrike w:val="0"/>
          <w:color w:val="auto"/>
          <w:sz w:val="28"/>
          <w:szCs w:val="28"/>
          <w:highlight w:val="none"/>
          <w:lang w:val="en-US" w:eastAsia="zh-CN"/>
        </w:rPr>
        <w:t>四、</w:t>
      </w:r>
      <w:r>
        <w:rPr>
          <w:rFonts w:hint="default" w:ascii="宋体" w:hAnsi="宋体" w:eastAsia="黑体" w:cs="Times New Roman"/>
          <w:b w:val="0"/>
          <w:bCs w:val="0"/>
          <w:strike w:val="0"/>
          <w:dstrike w:val="0"/>
          <w:color w:val="auto"/>
          <w:sz w:val="28"/>
          <w:szCs w:val="28"/>
          <w:highlight w:val="none"/>
          <w:lang w:val="en-US" w:eastAsia="zh-CN"/>
        </w:rPr>
        <w:t>行政许可服务对象类型</w:t>
      </w:r>
      <w:r>
        <w:rPr>
          <w:rFonts w:hint="eastAsia" w:ascii="宋体" w:hAnsi="宋体" w:eastAsia="黑体" w:cs="Times New Roman"/>
          <w:b w:val="0"/>
          <w:bCs w:val="0"/>
          <w:strike w:val="0"/>
          <w:dstrike w:val="0"/>
          <w:color w:val="auto"/>
          <w:sz w:val="28"/>
          <w:szCs w:val="28"/>
          <w:highlight w:val="none"/>
          <w:lang w:val="en-US" w:eastAsia="zh-CN"/>
        </w:rPr>
        <w:t>与改革举措</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sz w:val="28"/>
          <w:szCs w:val="28"/>
          <w:highlight w:val="none"/>
          <w:lang w:val="en-US" w:eastAsia="zh-CN"/>
        </w:rPr>
        <w:t>1.服务对象类型：</w:t>
      </w:r>
      <w:r>
        <w:rPr>
          <w:rFonts w:hint="default" w:ascii="宋体" w:hAnsi="宋体" w:eastAsia="方正仿宋_GBK" w:cs="方正仿宋_GBK"/>
          <w:b w:val="0"/>
          <w:bCs w:val="0"/>
          <w:strike w:val="0"/>
          <w:dstrike w:val="0"/>
          <w:color w:val="auto"/>
          <w:sz w:val="28"/>
          <w:szCs w:val="28"/>
          <w:lang w:val="en-US" w:eastAsia="zh-CN"/>
        </w:rPr>
        <w:t>企业法人,事业单位法人</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eastAsia="zh-CN"/>
        </w:rPr>
      </w:pPr>
      <w:r>
        <w:rPr>
          <w:rFonts w:hint="eastAsia" w:ascii="宋体" w:hAnsi="宋体" w:eastAsia="仿宋GB2312" w:cs="Times New Roman"/>
          <w:b/>
          <w:bCs/>
          <w:strike w:val="0"/>
          <w:dstrike w:val="0"/>
          <w:sz w:val="28"/>
          <w:szCs w:val="28"/>
          <w:highlight w:val="none"/>
          <w:lang w:val="en-US" w:eastAsia="zh-CN"/>
        </w:rPr>
        <w:t>2.是否为涉企许可事项：</w:t>
      </w:r>
      <w:r>
        <w:rPr>
          <w:rFonts w:hint="default" w:ascii="宋体" w:hAnsi="宋体" w:eastAsia="方正仿宋_GBK" w:cs="方正仿宋_GBK"/>
          <w:b w:val="0"/>
          <w:bCs w:val="0"/>
          <w:strike w:val="0"/>
          <w:dstrike w:val="0"/>
          <w:color w:val="auto"/>
          <w:sz w:val="28"/>
          <w:szCs w:val="28"/>
          <w:lang w:val="en-US" w:eastAsia="zh-CN"/>
        </w:rPr>
        <w:t>是</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eastAsia="zh-CN"/>
        </w:rPr>
      </w:pPr>
      <w:r>
        <w:rPr>
          <w:rFonts w:hint="eastAsia" w:ascii="宋体" w:hAnsi="宋体" w:eastAsia="仿宋GB2312" w:cs="Times New Roman"/>
          <w:b/>
          <w:bCs/>
          <w:strike w:val="0"/>
          <w:dstrike w:val="0"/>
          <w:sz w:val="28"/>
          <w:szCs w:val="28"/>
          <w:highlight w:val="none"/>
          <w:lang w:val="en-US" w:eastAsia="zh-CN"/>
        </w:rPr>
        <w:t>3.涉企经营许可事项名称：</w:t>
      </w:r>
      <w:r>
        <w:rPr>
          <w:rFonts w:hint="default" w:ascii="宋体" w:hAnsi="宋体" w:eastAsia="方正仿宋_GBK" w:cs="方正仿宋_GBK"/>
          <w:b w:val="0"/>
          <w:bCs w:val="0"/>
          <w:strike w:val="0"/>
          <w:dstrike w:val="0"/>
          <w:color w:val="auto"/>
          <w:sz w:val="28"/>
          <w:szCs w:val="28"/>
          <w:lang w:val="en-US" w:eastAsia="zh-CN"/>
        </w:rPr>
        <w:t>融资担保公司合并、分立或者减少注册资本审批</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eastAsia="zh-CN"/>
        </w:rPr>
      </w:pPr>
      <w:r>
        <w:rPr>
          <w:rFonts w:hint="eastAsia" w:ascii="宋体" w:hAnsi="宋体" w:eastAsia="仿宋GB2312" w:cs="Times New Roman"/>
          <w:b/>
          <w:bCs/>
          <w:strike w:val="0"/>
          <w:dstrike w:val="0"/>
          <w:sz w:val="28"/>
          <w:szCs w:val="28"/>
          <w:highlight w:val="none"/>
          <w:lang w:val="en-US" w:eastAsia="zh-CN"/>
        </w:rPr>
        <w:t>4.许可证件名称：</w:t>
      </w:r>
      <w:r>
        <w:rPr>
          <w:rFonts w:hint="default" w:ascii="宋体" w:hAnsi="宋体" w:eastAsia="方正仿宋_GBK" w:cs="方正仿宋_GBK"/>
          <w:b w:val="0"/>
          <w:bCs w:val="0"/>
          <w:strike w:val="0"/>
          <w:dstrike w:val="0"/>
          <w:color w:val="auto"/>
          <w:sz w:val="28"/>
          <w:szCs w:val="28"/>
          <w:lang w:val="en-US" w:eastAsia="zh-CN"/>
        </w:rPr>
        <w:t>融资担保业务经营许可证</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eastAsia="zh-CN"/>
        </w:rPr>
      </w:pPr>
      <w:r>
        <w:rPr>
          <w:rFonts w:hint="eastAsia" w:ascii="宋体" w:hAnsi="宋体" w:eastAsia="仿宋GB2312" w:cs="Times New Roman"/>
          <w:b/>
          <w:bCs/>
          <w:strike w:val="0"/>
          <w:dstrike w:val="0"/>
          <w:sz w:val="28"/>
          <w:szCs w:val="28"/>
          <w:highlight w:val="none"/>
          <w:lang w:val="en-US" w:eastAsia="zh-CN"/>
        </w:rPr>
        <w:t>5.改革方式：</w:t>
      </w:r>
      <w:r>
        <w:rPr>
          <w:rFonts w:hint="default" w:ascii="宋体" w:hAnsi="宋体" w:eastAsia="方正仿宋_GBK" w:cs="方正仿宋_GBK"/>
          <w:b w:val="0"/>
          <w:bCs w:val="0"/>
          <w:strike w:val="0"/>
          <w:dstrike w:val="0"/>
          <w:color w:val="auto"/>
          <w:sz w:val="28"/>
          <w:szCs w:val="28"/>
          <w:lang w:val="en-US" w:eastAsia="zh-CN"/>
        </w:rPr>
        <w:t>优化审批服务</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eastAsia" w:ascii="宋体" w:hAnsi="宋体" w:eastAsia="仿宋GB2312" w:cs="Times New Roman"/>
          <w:b/>
          <w:bCs/>
          <w:strike w:val="0"/>
          <w:dstrike w:val="0"/>
          <w:sz w:val="28"/>
          <w:szCs w:val="28"/>
          <w:highlight w:val="none"/>
          <w:lang w:val="en-US" w:eastAsia="zh-CN"/>
        </w:rPr>
      </w:pPr>
      <w:r>
        <w:rPr>
          <w:rFonts w:hint="eastAsia" w:ascii="宋体" w:hAnsi="宋体" w:eastAsia="仿宋GB2312" w:cs="Times New Roman"/>
          <w:b/>
          <w:bCs/>
          <w:strike w:val="0"/>
          <w:dstrike w:val="0"/>
          <w:sz w:val="28"/>
          <w:szCs w:val="28"/>
          <w:highlight w:val="none"/>
          <w:lang w:val="en-US" w:eastAsia="zh-CN"/>
        </w:rPr>
        <w:t>6.具体改革举措</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（1）</w:t>
      </w:r>
      <w:r>
        <w:rPr>
          <w:rFonts w:hint="default" w:ascii="宋体" w:hAnsi="宋体" w:eastAsia="方正仿宋_GBK" w:cs="方正仿宋_GBK"/>
          <w:b w:val="0"/>
          <w:bCs w:val="0"/>
          <w:strike w:val="0"/>
          <w:dstrike w:val="0"/>
          <w:color w:val="auto"/>
          <w:sz w:val="28"/>
          <w:szCs w:val="28"/>
          <w:lang w:val="en-US" w:eastAsia="zh-CN"/>
        </w:rPr>
        <w:t>将审批时限由30日压减至20日。</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（2）在国家审批时限压缩至20日基础上，进一步将承诺审批时限压减至9个工作日。</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eastAsia" w:ascii="宋体" w:hAnsi="宋体" w:eastAsia="仿宋GB2312" w:cs="Times New Roman"/>
          <w:b/>
          <w:bCs/>
          <w:strike w:val="0"/>
          <w:dstrike w:val="0"/>
          <w:sz w:val="28"/>
          <w:szCs w:val="28"/>
          <w:highlight w:val="none"/>
          <w:lang w:val="en-US" w:eastAsia="zh-CN"/>
        </w:rPr>
      </w:pPr>
      <w:r>
        <w:rPr>
          <w:rFonts w:hint="eastAsia" w:ascii="宋体" w:hAnsi="宋体" w:eastAsia="仿宋GB2312" w:cs="Times New Roman"/>
          <w:b/>
          <w:bCs/>
          <w:strike w:val="0"/>
          <w:dstrike w:val="0"/>
          <w:sz w:val="28"/>
          <w:szCs w:val="28"/>
          <w:highlight w:val="none"/>
          <w:lang w:val="en-US" w:eastAsia="zh-CN"/>
        </w:rPr>
        <w:t>7.加强事中事后监管措施</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1.运用大数据等技术手段实时监测风险，加强现场检查和非现场监管。2.建立与有关部门的监管协调机制和信息共享机制。</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五、申请材料</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1.申请材料名称</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eastAsia" w:ascii="宋体" w:hAnsi="宋体" w:eastAsia="方正仿宋_GBK" w:cs="方正仿宋_GBK"/>
          <w:b w:val="0"/>
          <w:bCs w:val="0"/>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同设立审批。</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eastAsia" w:ascii="宋体" w:hAnsi="宋体" w:eastAsia="方正仿宋_GBK" w:cs="方正仿宋_GBK"/>
          <w:b w:val="0"/>
          <w:bCs w:val="0"/>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设立审批材料：申请书和证明其符合《融资担保公司监督管理条例》第七条规定条件的材料。</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eastAsia" w:ascii="宋体" w:hAnsi="宋体" w:eastAsia="方正仿宋_GBK" w:cs="方正仿宋_GBK"/>
          <w:b w:val="0"/>
          <w:bCs w:val="0"/>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申请材料依据《云南省融资担保公司依申请办理事项服务指引（2021年版）》第三条第（三）（四）款规定执行。</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default"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2.</w:t>
      </w:r>
      <w:r>
        <w:rPr>
          <w:rFonts w:hint="default" w:ascii="宋体" w:hAnsi="宋体" w:eastAsia="仿宋GB2312" w:cs="Times New Roman"/>
          <w:b/>
          <w:bCs/>
          <w:strike w:val="0"/>
          <w:dstrike w:val="0"/>
          <w:color w:val="auto"/>
          <w:sz w:val="28"/>
          <w:szCs w:val="28"/>
          <w:lang w:val="en-US" w:eastAsia="zh-CN"/>
        </w:rPr>
        <w:t>规定申请材料的依据</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方正仿宋_GBK" w:cs="方正仿宋_GBK"/>
          <w:b w:val="0"/>
          <w:bCs w:val="0"/>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《融资担保公司监督管理条例》第八条申请设立融资担保公司，应当向监督管理部门提交申请书和证明其符合本条例第七条规定条件的材料。</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eastAsia" w:ascii="宋体" w:hAnsi="宋体" w:eastAsia="方正仿宋_GBK" w:cs="方正仿宋_GBK"/>
          <w:b w:val="0"/>
          <w:bCs w:val="0"/>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申请材料依据《云南省融资担保公司依申请办理事项服务指引（2021年版）》第三条第（三）（四）款规定执行。</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六、中介服务</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1.有无法定中介服务事项：</w:t>
      </w:r>
      <w:r>
        <w:rPr>
          <w:rFonts w:hint="default" w:ascii="宋体" w:hAnsi="宋体" w:eastAsia="方正仿宋_GBK" w:cs="方正仿宋_GBK"/>
          <w:b w:val="0"/>
          <w:bCs w:val="0"/>
          <w:strike w:val="0"/>
          <w:dstrike w:val="0"/>
          <w:color w:val="auto"/>
          <w:sz w:val="28"/>
          <w:szCs w:val="28"/>
          <w:lang w:val="en-US" w:eastAsia="zh-CN"/>
        </w:rPr>
        <w:t>无</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2.</w:t>
      </w:r>
      <w:r>
        <w:rPr>
          <w:rFonts w:hint="default" w:ascii="宋体" w:hAnsi="宋体" w:eastAsia="仿宋GB2312" w:cs="Times New Roman"/>
          <w:b/>
          <w:bCs/>
          <w:strike w:val="0"/>
          <w:dstrike w:val="0"/>
          <w:color w:val="auto"/>
          <w:sz w:val="28"/>
          <w:szCs w:val="28"/>
          <w:lang w:val="en-US" w:eastAsia="zh-CN"/>
        </w:rPr>
        <w:t>中介服务事项名称</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无</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3.</w:t>
      </w:r>
      <w:r>
        <w:rPr>
          <w:rFonts w:hint="default" w:ascii="宋体" w:hAnsi="宋体" w:eastAsia="仿宋GB2312" w:cs="Times New Roman"/>
          <w:b/>
          <w:bCs/>
          <w:strike w:val="0"/>
          <w:dstrike w:val="0"/>
          <w:color w:val="auto"/>
          <w:sz w:val="28"/>
          <w:szCs w:val="28"/>
          <w:lang w:val="en-US" w:eastAsia="zh-CN"/>
        </w:rPr>
        <w:t>设定中介服务事项的依据</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仿宋GB2312" w:cs="Times New Roman"/>
          <w:strike w:val="0"/>
          <w:dstrike w:val="0"/>
          <w:sz w:val="28"/>
          <w:szCs w:val="28"/>
          <w:lang w:val="en-US"/>
        </w:rPr>
      </w:pPr>
      <w:r>
        <w:rPr>
          <w:rFonts w:hint="default" w:ascii="宋体" w:hAnsi="宋体" w:eastAsia="方正仿宋_GBK" w:cs="方正仿宋_GBK"/>
          <w:b w:val="0"/>
          <w:bCs w:val="0"/>
          <w:strike w:val="0"/>
          <w:dstrike w:val="0"/>
          <w:color w:val="auto"/>
          <w:sz w:val="28"/>
          <w:szCs w:val="28"/>
          <w:lang w:val="en-US" w:eastAsia="zh-CN"/>
        </w:rPr>
        <w:t>无</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4.</w:t>
      </w:r>
      <w:r>
        <w:rPr>
          <w:rFonts w:hint="default" w:ascii="宋体" w:hAnsi="宋体" w:eastAsia="仿宋GB2312" w:cs="Times New Roman"/>
          <w:b/>
          <w:bCs/>
          <w:strike w:val="0"/>
          <w:dstrike w:val="0"/>
          <w:color w:val="auto"/>
          <w:sz w:val="28"/>
          <w:szCs w:val="28"/>
          <w:lang w:val="en-US" w:eastAsia="zh-CN"/>
        </w:rPr>
        <w:t>提供中介服务的机构</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无</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5.</w:t>
      </w:r>
      <w:r>
        <w:rPr>
          <w:rFonts w:hint="default" w:ascii="宋体" w:hAnsi="宋体" w:eastAsia="仿宋GB2312" w:cs="Times New Roman"/>
          <w:b/>
          <w:bCs/>
          <w:strike w:val="0"/>
          <w:dstrike w:val="0"/>
          <w:color w:val="auto"/>
          <w:sz w:val="28"/>
          <w:szCs w:val="28"/>
          <w:lang w:val="en-US" w:eastAsia="zh-CN"/>
        </w:rPr>
        <w:t>中介服务事项的收费性质</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七、审批程序</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1.办理行政许可的程序环节</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1.受理；2.初审；3.决定；4.送达</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2.规定行政许可程序的依据</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《融资担保公司监督管理条例》第九条融资担保公司合并、分立或者减少注册资本，应当经监督管理部门批准。</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3.</w:t>
      </w:r>
      <w:r>
        <w:rPr>
          <w:rFonts w:hint="default" w:ascii="宋体" w:hAnsi="宋体" w:eastAsia="仿宋GB2312" w:cs="Times New Roman"/>
          <w:b/>
          <w:bCs/>
          <w:strike w:val="0"/>
          <w:dstrike w:val="0"/>
          <w:color w:val="auto"/>
          <w:sz w:val="28"/>
          <w:szCs w:val="28"/>
          <w:lang w:val="en-US" w:eastAsia="zh-CN"/>
        </w:rPr>
        <w:t>是否需要现场勘验</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部分情况下开展</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4.</w:t>
      </w:r>
      <w:r>
        <w:rPr>
          <w:rFonts w:hint="default" w:ascii="宋体" w:hAnsi="宋体" w:eastAsia="仿宋GB2312" w:cs="Times New Roman"/>
          <w:b/>
          <w:bCs/>
          <w:strike w:val="0"/>
          <w:dstrike w:val="0"/>
          <w:color w:val="auto"/>
          <w:sz w:val="28"/>
          <w:szCs w:val="28"/>
          <w:lang w:val="en-US" w:eastAsia="zh-CN"/>
        </w:rPr>
        <w:t>是否需要组织听证</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否</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5.</w:t>
      </w:r>
      <w:r>
        <w:rPr>
          <w:rFonts w:hint="default" w:ascii="宋体" w:hAnsi="宋体" w:eastAsia="仿宋GB2312" w:cs="Times New Roman"/>
          <w:b/>
          <w:bCs/>
          <w:strike w:val="0"/>
          <w:dstrike w:val="0"/>
          <w:color w:val="auto"/>
          <w:sz w:val="28"/>
          <w:szCs w:val="28"/>
          <w:lang w:val="en-US" w:eastAsia="zh-CN"/>
        </w:rPr>
        <w:t>是否需要招标、拍卖、挂牌交易</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否</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6.</w:t>
      </w:r>
      <w:r>
        <w:rPr>
          <w:rFonts w:hint="default" w:ascii="宋体" w:hAnsi="宋体" w:eastAsia="仿宋GB2312" w:cs="Times New Roman"/>
          <w:b/>
          <w:bCs/>
          <w:strike w:val="0"/>
          <w:dstrike w:val="0"/>
          <w:color w:val="auto"/>
          <w:sz w:val="28"/>
          <w:szCs w:val="28"/>
          <w:lang w:val="en-US" w:eastAsia="zh-CN"/>
        </w:rPr>
        <w:t>是否需要检验、检测、检疫</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否</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7.</w:t>
      </w:r>
      <w:r>
        <w:rPr>
          <w:rFonts w:hint="default" w:ascii="宋体" w:hAnsi="宋体" w:eastAsia="仿宋GB2312" w:cs="Times New Roman"/>
          <w:b/>
          <w:bCs/>
          <w:strike w:val="0"/>
          <w:dstrike w:val="0"/>
          <w:color w:val="auto"/>
          <w:sz w:val="28"/>
          <w:szCs w:val="28"/>
          <w:lang w:val="en-US" w:eastAsia="zh-CN"/>
        </w:rPr>
        <w:t>是否需要鉴定</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否</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8.</w:t>
      </w:r>
      <w:r>
        <w:rPr>
          <w:rFonts w:hint="default" w:ascii="宋体" w:hAnsi="宋体" w:eastAsia="仿宋GB2312" w:cs="Times New Roman"/>
          <w:b/>
          <w:bCs/>
          <w:strike w:val="0"/>
          <w:dstrike w:val="0"/>
          <w:color w:val="auto"/>
          <w:sz w:val="28"/>
          <w:szCs w:val="28"/>
          <w:lang w:val="en-US" w:eastAsia="zh-CN"/>
        </w:rPr>
        <w:t>是否需要专家评审</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否</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9.</w:t>
      </w:r>
      <w:r>
        <w:rPr>
          <w:rFonts w:hint="default" w:ascii="宋体" w:hAnsi="宋体" w:eastAsia="仿宋GB2312" w:cs="Times New Roman"/>
          <w:b/>
          <w:bCs/>
          <w:strike w:val="0"/>
          <w:dstrike w:val="0"/>
          <w:color w:val="auto"/>
          <w:sz w:val="28"/>
          <w:szCs w:val="28"/>
          <w:lang w:val="en-US" w:eastAsia="zh-CN"/>
        </w:rPr>
        <w:t>是否需要向社会公示</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否</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10.</w:t>
      </w:r>
      <w:r>
        <w:rPr>
          <w:rFonts w:hint="default" w:ascii="宋体" w:hAnsi="宋体" w:eastAsia="仿宋GB2312" w:cs="Times New Roman"/>
          <w:b/>
          <w:bCs/>
          <w:strike w:val="0"/>
          <w:dstrike w:val="0"/>
          <w:color w:val="auto"/>
          <w:sz w:val="28"/>
          <w:szCs w:val="28"/>
          <w:lang w:val="en-US" w:eastAsia="zh-CN"/>
        </w:rPr>
        <w:t>是否实行告知承诺办理</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否</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11.审批机关是否委托服务机构开展技术性服务：</w:t>
      </w:r>
      <w:r>
        <w:rPr>
          <w:rFonts w:hint="eastAsia" w:ascii="宋体" w:hAnsi="宋体" w:eastAsia="方正仿宋_GBK" w:cs="方正仿宋_GBK"/>
          <w:b w:val="0"/>
          <w:bCs w:val="0"/>
          <w:strike w:val="0"/>
          <w:dstrike w:val="0"/>
          <w:color w:val="auto"/>
          <w:sz w:val="28"/>
          <w:szCs w:val="28"/>
          <w:lang w:val="en-US" w:eastAsia="zh-CN"/>
        </w:rPr>
        <w:t>否</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八、受理和审批时限</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1.承诺受理时限：</w:t>
      </w:r>
      <w:r>
        <w:rPr>
          <w:rFonts w:hint="default" w:ascii="宋体" w:hAnsi="宋体" w:eastAsia="方正仿宋_GBK" w:cs="方正仿宋_GBK"/>
          <w:b w:val="0"/>
          <w:bCs w:val="0"/>
          <w:strike w:val="0"/>
          <w:dstrike w:val="0"/>
          <w:color w:val="auto"/>
          <w:sz w:val="28"/>
          <w:szCs w:val="28"/>
          <w:lang w:val="en-US" w:eastAsia="zh-CN"/>
        </w:rPr>
        <w:t>5个工作日</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strike w:val="0"/>
          <w:dstrike w:val="0"/>
          <w:sz w:val="28"/>
          <w:szCs w:val="28"/>
        </w:rPr>
      </w:pPr>
      <w:r>
        <w:rPr>
          <w:rFonts w:hint="eastAsia" w:ascii="宋体" w:hAnsi="宋体" w:eastAsia="仿宋GB2312" w:cs="Times New Roman"/>
          <w:b/>
          <w:bCs/>
          <w:strike w:val="0"/>
          <w:dstrike w:val="0"/>
          <w:color w:val="auto"/>
          <w:sz w:val="28"/>
          <w:szCs w:val="28"/>
          <w:lang w:val="en-US" w:eastAsia="zh-CN"/>
        </w:rPr>
        <w:t>2.法定审批时限：</w:t>
      </w:r>
      <w:r>
        <w:rPr>
          <w:rFonts w:hint="eastAsia" w:ascii="宋体" w:hAnsi="宋体" w:eastAsia="方正仿宋_GBK" w:cs="方正仿宋_GBK"/>
          <w:b w:val="0"/>
          <w:bCs w:val="0"/>
          <w:strike w:val="0"/>
          <w:dstrike w:val="0"/>
          <w:color w:val="auto"/>
          <w:sz w:val="28"/>
          <w:szCs w:val="28"/>
          <w:lang w:val="en-US" w:eastAsia="zh-CN"/>
        </w:rPr>
        <w:t>20个工作日</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3.规定法定审批时限依据</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（1）《中国银保监会关于印发深化“证照分离”改革进一步激发市场主体发展活力实施方案的通知》将融资担保公司设立、变更审批事项的审批时限由30日压减至20日。</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仿宋GB2312" w:cs="Times New Roman"/>
          <w:sz w:val="32"/>
          <w:szCs w:val="32"/>
          <w:lang w:val="en-US"/>
        </w:rPr>
      </w:pPr>
      <w:r>
        <w:rPr>
          <w:rFonts w:hint="eastAsia" w:ascii="宋体" w:hAnsi="宋体" w:eastAsia="方正仿宋_GBK" w:cs="方正仿宋_GBK"/>
          <w:b w:val="0"/>
          <w:bCs w:val="0"/>
          <w:strike w:val="0"/>
          <w:dstrike w:val="0"/>
          <w:color w:val="auto"/>
          <w:sz w:val="28"/>
          <w:szCs w:val="28"/>
          <w:lang w:val="en-US" w:eastAsia="zh-CN"/>
        </w:rPr>
        <w:t>（2）《云南省融资担保公司监督管理实施细则》第十二条规定省地方金融监督管理部门应当自受理申请之日起20日内作出批准或不予批准的决定。</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4.承诺审批时限：</w:t>
      </w:r>
      <w:r>
        <w:rPr>
          <w:rFonts w:hint="eastAsia" w:ascii="宋体" w:hAnsi="宋体" w:eastAsia="方正仿宋_GBK" w:cs="方正仿宋_GBK"/>
          <w:b w:val="0"/>
          <w:bCs w:val="0"/>
          <w:strike w:val="0"/>
          <w:dstrike w:val="0"/>
          <w:color w:val="auto"/>
          <w:sz w:val="28"/>
          <w:szCs w:val="28"/>
          <w:lang w:val="en-US" w:eastAsia="zh-CN"/>
        </w:rPr>
        <w:t>9</w:t>
      </w:r>
      <w:r>
        <w:rPr>
          <w:rFonts w:hint="default" w:ascii="宋体" w:hAnsi="宋体" w:eastAsia="方正仿宋_GBK" w:cs="方正仿宋_GBK"/>
          <w:b w:val="0"/>
          <w:bCs w:val="0"/>
          <w:strike w:val="0"/>
          <w:dstrike w:val="0"/>
          <w:color w:val="auto"/>
          <w:sz w:val="28"/>
          <w:szCs w:val="28"/>
          <w:lang w:val="en-US" w:eastAsia="zh-CN"/>
        </w:rPr>
        <w:t>个工作日</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eastAsia"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九、收费</w:t>
      </w:r>
    </w:p>
    <w:p>
      <w:pPr>
        <w:keepNext w:val="0"/>
        <w:keepLines w:val="0"/>
        <w:pageBreakBefore w:val="0"/>
        <w:kinsoku/>
        <w:wordWrap/>
        <w:overflowPunct/>
        <w:topLinePunct w:val="0"/>
        <w:autoSpaceDE/>
        <w:autoSpaceDN/>
        <w:bidi w:val="0"/>
        <w:adjustRightInd/>
        <w:snapToGrid/>
        <w:spacing w:line="580" w:lineRule="exact"/>
        <w:ind w:firstLine="538" w:firstLineChars="200"/>
        <w:textAlignment w:val="auto"/>
        <w:rPr>
          <w:rFonts w:hint="eastAsia"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1.办理行政许可是否收费：</w:t>
      </w:r>
      <w:r>
        <w:rPr>
          <w:rFonts w:hint="eastAsia" w:ascii="宋体" w:hAnsi="宋体" w:eastAsia="方正仿宋_GBK" w:cs="方正仿宋_GBK"/>
          <w:b w:val="0"/>
          <w:bCs w:val="0"/>
          <w:strike w:val="0"/>
          <w:dstrike w:val="0"/>
          <w:color w:val="auto"/>
          <w:sz w:val="28"/>
          <w:szCs w:val="28"/>
          <w:lang w:val="en-US" w:eastAsia="zh-CN"/>
        </w:rPr>
        <w:t>否</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2.收费项目的名称、收费项目的标准、设定收费项目的依据、规定收费标准的依据</w:t>
      </w:r>
    </w:p>
    <w:p>
      <w:pPr>
        <w:keepNext w:val="0"/>
        <w:keepLines w:val="0"/>
        <w:pageBreakBefore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十、行政许可证件</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default"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1.审批结果类型：</w:t>
      </w:r>
      <w:r>
        <w:rPr>
          <w:rFonts w:hint="default" w:ascii="宋体" w:hAnsi="宋体" w:eastAsia="方正仿宋_GBK" w:cs="方正仿宋_GBK"/>
          <w:b w:val="0"/>
          <w:bCs w:val="0"/>
          <w:strike w:val="0"/>
          <w:dstrike w:val="0"/>
          <w:color w:val="auto"/>
          <w:sz w:val="28"/>
          <w:szCs w:val="28"/>
          <w:lang w:val="en-US" w:eastAsia="zh-CN"/>
        </w:rPr>
        <w:t>证照</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2.审批结果名称：</w:t>
      </w:r>
      <w:r>
        <w:rPr>
          <w:rFonts w:hint="eastAsia" w:ascii="宋体" w:hAnsi="宋体" w:eastAsia="方正仿宋_GBK" w:cs="方正仿宋_GBK"/>
          <w:b w:val="0"/>
          <w:bCs w:val="0"/>
          <w:strike w:val="0"/>
          <w:dstrike w:val="0"/>
          <w:color w:val="auto"/>
          <w:sz w:val="28"/>
          <w:szCs w:val="28"/>
          <w:lang w:val="en-US" w:eastAsia="zh-CN"/>
        </w:rPr>
        <w:t>《融资担保业务经营许可证》</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3.审批结果的有效期限：</w:t>
      </w:r>
      <w:r>
        <w:rPr>
          <w:rFonts w:hint="eastAsia" w:ascii="宋体" w:hAnsi="宋体" w:eastAsia="方正仿宋_GBK" w:cs="方正仿宋_GBK"/>
          <w:b w:val="0"/>
          <w:bCs w:val="0"/>
          <w:strike w:val="0"/>
          <w:dstrike w:val="0"/>
          <w:color w:val="auto"/>
          <w:sz w:val="28"/>
          <w:szCs w:val="28"/>
          <w:lang w:val="en-US" w:eastAsia="zh-CN"/>
        </w:rPr>
        <w:t>无期限</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4.规定审批结果有效期限的依据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9"/>
        <w:rPr>
          <w:rFonts w:hint="eastAsia" w:ascii="宋体" w:hAnsi="宋体" w:eastAsia="仿宋GB2312" w:cs="Times New Roman"/>
          <w:color w:val="auto"/>
          <w:sz w:val="32"/>
          <w:szCs w:val="32"/>
          <w:lang w:val="en-US" w:eastAsia="zh-CN"/>
        </w:rPr>
      </w:pP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default"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5.是否需要办理审批结果变更手续：</w:t>
      </w:r>
      <w:r>
        <w:rPr>
          <w:rFonts w:hint="default" w:ascii="宋体" w:hAnsi="宋体" w:eastAsia="方正仿宋_GBK" w:cs="方正仿宋_GBK"/>
          <w:b w:val="0"/>
          <w:bCs w:val="0"/>
          <w:strike w:val="0"/>
          <w:dstrike w:val="0"/>
          <w:color w:val="auto"/>
          <w:sz w:val="28"/>
          <w:szCs w:val="28"/>
          <w:lang w:val="en-US" w:eastAsia="zh-CN"/>
        </w:rPr>
        <w:t>否</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6.办理审批结果变更手续的要求</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9"/>
        <w:rPr>
          <w:rFonts w:hint="eastAsia" w:ascii="宋体" w:hAnsi="宋体" w:eastAsia="仿宋GB2312" w:cs="Times New Roman"/>
          <w:color w:val="auto"/>
          <w:sz w:val="32"/>
          <w:szCs w:val="32"/>
          <w:lang w:val="en-US" w:eastAsia="zh-CN"/>
        </w:rPr>
      </w:pP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7.是否需要办理审批结果延续手续：</w:t>
      </w:r>
      <w:r>
        <w:rPr>
          <w:rFonts w:hint="eastAsia" w:ascii="宋体" w:hAnsi="宋体" w:eastAsia="方正仿宋_GBK" w:cs="方正仿宋_GBK"/>
          <w:b w:val="0"/>
          <w:bCs w:val="0"/>
          <w:strike w:val="0"/>
          <w:dstrike w:val="0"/>
          <w:color w:val="auto"/>
          <w:sz w:val="28"/>
          <w:szCs w:val="28"/>
          <w:lang w:val="en-US" w:eastAsia="zh-CN"/>
        </w:rPr>
        <w:t>否</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8.办理审批结果延续手续的要求</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9"/>
        <w:rPr>
          <w:rFonts w:hint="eastAsia" w:ascii="宋体" w:hAnsi="宋体" w:eastAsia="仿宋GB2312" w:cs="Times New Roman"/>
          <w:color w:val="auto"/>
          <w:sz w:val="32"/>
          <w:szCs w:val="32"/>
          <w:lang w:val="en-US" w:eastAsia="zh-CN"/>
        </w:rPr>
      </w:pP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9.审批结果的有效地域范围</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2"/>
        <w:rPr>
          <w:rFonts w:hint="eastAsia" w:ascii="宋体" w:hAnsi="宋体" w:eastAsia="方正仿宋_GBK" w:cs="方正仿宋_GBK"/>
          <w:b w:val="0"/>
          <w:bCs w:val="0"/>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审批结果未涉及地域范围。</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10.规定审批结果有效地域范围的依据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十一、行政许可数量限制</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1.有无行政许可数量限制：</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2.公布数量限制的方式：</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3.公布数量限制的周期：</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4.在数量限制条件下实施行政许可的方式：</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jc w:val="left"/>
        <w:textAlignment w:val="auto"/>
        <w:outlineLvl w:val="9"/>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5.规定在数量限制条件下实施行政许可方式的依据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jc w:val="left"/>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十二、行政许可后年检</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1.有无年检要求：</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2.设定年检要求的依据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2"/>
        <w:rPr>
          <w:rFonts w:hint="eastAsia" w:ascii="宋体" w:hAnsi="宋体" w:eastAsia="仿宋GB2312" w:cs="Times New Roman"/>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3.年检周期：</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4.年检是否要求报送材料：</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5.年检报送材料名称：</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6.年检是否收费：</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7.年检收费项目的名称、年检收费项目的标准、设定年检收费项目的依据、规定年检项目收费标准的依据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8.通过年检的证明或者标志：</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default"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十三、行政许可后年报</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1.</w:t>
      </w:r>
      <w:r>
        <w:rPr>
          <w:rFonts w:hint="default" w:ascii="宋体" w:hAnsi="宋体" w:eastAsia="仿宋GB2312" w:cs="Times New Roman"/>
          <w:b/>
          <w:bCs/>
          <w:strike w:val="0"/>
          <w:dstrike w:val="0"/>
          <w:color w:val="auto"/>
          <w:sz w:val="28"/>
          <w:szCs w:val="28"/>
          <w:lang w:val="en-US" w:eastAsia="zh-CN"/>
        </w:rPr>
        <w:t>有无年报要求</w:t>
      </w:r>
      <w:r>
        <w:rPr>
          <w:rFonts w:hint="eastAsia" w:ascii="宋体" w:hAnsi="宋体" w:eastAsia="仿宋GB2312" w:cs="Times New Roman"/>
          <w:b/>
          <w:bCs/>
          <w:strike w:val="0"/>
          <w:dstrike w:val="0"/>
          <w:color w:val="auto"/>
          <w:sz w:val="28"/>
          <w:szCs w:val="28"/>
          <w:lang w:val="en-US" w:eastAsia="zh-CN"/>
        </w:rPr>
        <w:t>：</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2.</w:t>
      </w:r>
      <w:r>
        <w:rPr>
          <w:rFonts w:hint="default" w:ascii="宋体" w:hAnsi="宋体" w:eastAsia="仿宋GB2312" w:cs="Times New Roman"/>
          <w:b/>
          <w:bCs/>
          <w:strike w:val="0"/>
          <w:dstrike w:val="0"/>
          <w:color w:val="auto"/>
          <w:sz w:val="28"/>
          <w:szCs w:val="28"/>
          <w:lang w:val="en-US" w:eastAsia="zh-CN"/>
        </w:rPr>
        <w:t>年报报送材料名称</w:t>
      </w:r>
      <w:r>
        <w:rPr>
          <w:rFonts w:hint="eastAsia" w:ascii="宋体" w:hAnsi="宋体" w:eastAsia="仿宋GB2312" w:cs="Times New Roman"/>
          <w:b/>
          <w:bCs/>
          <w:strike w:val="0"/>
          <w:dstrike w:val="0"/>
          <w:color w:val="auto"/>
          <w:sz w:val="28"/>
          <w:szCs w:val="28"/>
          <w:lang w:val="en-US" w:eastAsia="zh-CN"/>
        </w:rPr>
        <w:t>：</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default"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3.</w:t>
      </w:r>
      <w:r>
        <w:rPr>
          <w:rFonts w:hint="default" w:ascii="宋体" w:hAnsi="宋体" w:eastAsia="仿宋GB2312" w:cs="Times New Roman"/>
          <w:b/>
          <w:bCs/>
          <w:strike w:val="0"/>
          <w:dstrike w:val="0"/>
          <w:color w:val="auto"/>
          <w:sz w:val="28"/>
          <w:szCs w:val="28"/>
          <w:lang w:val="en-US" w:eastAsia="zh-CN"/>
        </w:rPr>
        <w:t>设定年报要求的依据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2"/>
        <w:rPr>
          <w:rFonts w:hint="eastAsia" w:ascii="宋体" w:hAnsi="宋体" w:eastAsia="方正仿宋_GBK" w:cs="方正仿宋_GBK"/>
          <w:b w:val="0"/>
          <w:bCs w:val="0"/>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4.</w:t>
      </w:r>
      <w:r>
        <w:rPr>
          <w:rFonts w:hint="default" w:ascii="宋体" w:hAnsi="宋体" w:eastAsia="仿宋GB2312" w:cs="Times New Roman"/>
          <w:b/>
          <w:bCs/>
          <w:strike w:val="0"/>
          <w:dstrike w:val="0"/>
          <w:color w:val="auto"/>
          <w:sz w:val="28"/>
          <w:szCs w:val="28"/>
          <w:lang w:val="en-US" w:eastAsia="zh-CN"/>
        </w:rPr>
        <w:t>年报周期</w:t>
      </w:r>
      <w:r>
        <w:rPr>
          <w:rFonts w:hint="eastAsia" w:ascii="宋体" w:hAnsi="宋体" w:eastAsia="仿宋GB2312" w:cs="Times New Roman"/>
          <w:b/>
          <w:bCs/>
          <w:strike w:val="0"/>
          <w:dstrike w:val="0"/>
          <w:color w:val="auto"/>
          <w:sz w:val="28"/>
          <w:szCs w:val="28"/>
          <w:lang w:val="en-US" w:eastAsia="zh-CN"/>
        </w:rPr>
        <w:t>：</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default" w:ascii="宋体" w:hAnsi="宋体" w:eastAsia="黑体" w:cs="Times New Roman"/>
          <w:b w:val="0"/>
          <w:bCs w:val="0"/>
          <w:strike w:val="0"/>
          <w:dstrike w:val="0"/>
          <w:color w:val="auto"/>
          <w:sz w:val="28"/>
          <w:szCs w:val="28"/>
          <w:highlight w:val="none"/>
          <w:lang w:val="en-US" w:eastAsia="zh-CN"/>
        </w:rPr>
      </w:pPr>
      <w:r>
        <w:rPr>
          <w:rFonts w:hint="eastAsia" w:ascii="宋体" w:hAnsi="宋体" w:eastAsia="黑体" w:cs="Times New Roman"/>
          <w:b w:val="0"/>
          <w:bCs w:val="0"/>
          <w:strike w:val="0"/>
          <w:dstrike w:val="0"/>
          <w:color w:val="auto"/>
          <w:sz w:val="28"/>
          <w:szCs w:val="28"/>
          <w:highlight w:val="none"/>
          <w:lang w:val="en-US" w:eastAsia="zh-CN"/>
        </w:rPr>
        <w:t>十四、监管主体</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highlight w:val="none"/>
          <w:lang w:val="en-US" w:eastAsia="zh-CN"/>
        </w:rPr>
      </w:pPr>
      <w:r>
        <w:rPr>
          <w:rFonts w:hint="eastAsia" w:ascii="宋体" w:hAnsi="宋体" w:eastAsia="方正仿宋_GBK" w:cs="方正仿宋_GBK"/>
          <w:b w:val="0"/>
          <w:bCs w:val="0"/>
          <w:strike w:val="0"/>
          <w:dstrike w:val="0"/>
          <w:color w:val="auto"/>
          <w:sz w:val="28"/>
          <w:szCs w:val="28"/>
          <w:lang w:val="en-US" w:eastAsia="zh-CN"/>
        </w:rPr>
        <w:t>省地方金融监管部门和州、市、县、区人民政府确定的部门</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highlight w:val="none"/>
          <w:lang w:val="en-US" w:eastAsia="zh-CN"/>
        </w:rPr>
      </w:pPr>
      <w:r>
        <w:rPr>
          <w:rFonts w:hint="eastAsia" w:ascii="宋体" w:hAnsi="宋体" w:eastAsia="黑体" w:cs="Times New Roman"/>
          <w:b w:val="0"/>
          <w:bCs w:val="0"/>
          <w:strike w:val="0"/>
          <w:dstrike w:val="0"/>
          <w:color w:val="auto"/>
          <w:sz w:val="28"/>
          <w:szCs w:val="28"/>
          <w:highlight w:val="none"/>
          <w:lang w:val="en-US" w:eastAsia="zh-CN"/>
        </w:rPr>
        <w:t>十五、备注</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outlineLvl w:val="1"/>
        <w:rPr>
          <w:rFonts w:hint="eastAsia" w:ascii="宋体" w:hAnsi="宋体" w:eastAsia="方正仿宋_GBK" w:cs="方正仿宋_GBK"/>
          <w:b w:val="0"/>
          <w:bCs w:val="0"/>
          <w:strike w:val="0"/>
          <w:dstrike w:val="0"/>
          <w:color w:val="auto"/>
          <w:sz w:val="32"/>
          <w:szCs w:val="32"/>
          <w:highlight w:val="none"/>
          <w:lang w:val="en-US"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GB2312">
    <w:altName w:val="仿宋"/>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1E1D72"/>
    <w:multiLevelType w:val="singleLevel"/>
    <w:tmpl w:val="2F1E1D72"/>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155B03"/>
    <w:rsid w:val="004B5E1C"/>
    <w:rsid w:val="00B138BF"/>
    <w:rsid w:val="015216AC"/>
    <w:rsid w:val="01A76437"/>
    <w:rsid w:val="01AE6076"/>
    <w:rsid w:val="01C27A38"/>
    <w:rsid w:val="02281D65"/>
    <w:rsid w:val="027A3DFB"/>
    <w:rsid w:val="02D50C5B"/>
    <w:rsid w:val="035837C4"/>
    <w:rsid w:val="039F7328"/>
    <w:rsid w:val="03E631BD"/>
    <w:rsid w:val="040C6086"/>
    <w:rsid w:val="04556877"/>
    <w:rsid w:val="04795516"/>
    <w:rsid w:val="04C552C5"/>
    <w:rsid w:val="04F627D2"/>
    <w:rsid w:val="05456576"/>
    <w:rsid w:val="058065CB"/>
    <w:rsid w:val="05840721"/>
    <w:rsid w:val="068841D5"/>
    <w:rsid w:val="06B11277"/>
    <w:rsid w:val="06D73203"/>
    <w:rsid w:val="06DE781A"/>
    <w:rsid w:val="06F533CB"/>
    <w:rsid w:val="072913C2"/>
    <w:rsid w:val="0744779F"/>
    <w:rsid w:val="07620446"/>
    <w:rsid w:val="077865E5"/>
    <w:rsid w:val="07C941D0"/>
    <w:rsid w:val="07D45E01"/>
    <w:rsid w:val="080327A3"/>
    <w:rsid w:val="081B1948"/>
    <w:rsid w:val="0831383A"/>
    <w:rsid w:val="08FC4F91"/>
    <w:rsid w:val="09646A84"/>
    <w:rsid w:val="098860EE"/>
    <w:rsid w:val="09A4380A"/>
    <w:rsid w:val="09B85FB2"/>
    <w:rsid w:val="09DA19E3"/>
    <w:rsid w:val="09ED33F1"/>
    <w:rsid w:val="0A025C40"/>
    <w:rsid w:val="0A261D3A"/>
    <w:rsid w:val="0A673F13"/>
    <w:rsid w:val="0A6D236D"/>
    <w:rsid w:val="0AA261A1"/>
    <w:rsid w:val="0AC710B5"/>
    <w:rsid w:val="0AF07C34"/>
    <w:rsid w:val="0B393A6A"/>
    <w:rsid w:val="0B3E74BB"/>
    <w:rsid w:val="0B953430"/>
    <w:rsid w:val="0BFF0C6D"/>
    <w:rsid w:val="0C212241"/>
    <w:rsid w:val="0C8353A5"/>
    <w:rsid w:val="0EA67167"/>
    <w:rsid w:val="0ED76FBD"/>
    <w:rsid w:val="0F7B1DEE"/>
    <w:rsid w:val="101E35B2"/>
    <w:rsid w:val="10352DAD"/>
    <w:rsid w:val="107C2F1B"/>
    <w:rsid w:val="10A22B4B"/>
    <w:rsid w:val="10DF049B"/>
    <w:rsid w:val="10FE2552"/>
    <w:rsid w:val="111D732E"/>
    <w:rsid w:val="117C1AA3"/>
    <w:rsid w:val="11A733E2"/>
    <w:rsid w:val="11C67C14"/>
    <w:rsid w:val="11DD307A"/>
    <w:rsid w:val="11EB43AA"/>
    <w:rsid w:val="12135974"/>
    <w:rsid w:val="124B388B"/>
    <w:rsid w:val="12F14BF2"/>
    <w:rsid w:val="13083B93"/>
    <w:rsid w:val="132D6F0E"/>
    <w:rsid w:val="132E1F20"/>
    <w:rsid w:val="133C5311"/>
    <w:rsid w:val="13932C80"/>
    <w:rsid w:val="13BB2EF8"/>
    <w:rsid w:val="13C913D1"/>
    <w:rsid w:val="13E12F5D"/>
    <w:rsid w:val="14B331EA"/>
    <w:rsid w:val="14D8552F"/>
    <w:rsid w:val="14F06671"/>
    <w:rsid w:val="15056B91"/>
    <w:rsid w:val="15275201"/>
    <w:rsid w:val="15277006"/>
    <w:rsid w:val="15287711"/>
    <w:rsid w:val="15D95464"/>
    <w:rsid w:val="15ED62C8"/>
    <w:rsid w:val="16152B63"/>
    <w:rsid w:val="16433A9B"/>
    <w:rsid w:val="167C5DBC"/>
    <w:rsid w:val="167F3AC2"/>
    <w:rsid w:val="16E846B6"/>
    <w:rsid w:val="17695E74"/>
    <w:rsid w:val="18B56585"/>
    <w:rsid w:val="18D807F6"/>
    <w:rsid w:val="18E27E2C"/>
    <w:rsid w:val="18EA673F"/>
    <w:rsid w:val="192F3D7B"/>
    <w:rsid w:val="19466A53"/>
    <w:rsid w:val="19636CF3"/>
    <w:rsid w:val="1976420D"/>
    <w:rsid w:val="198F39F9"/>
    <w:rsid w:val="1A162E43"/>
    <w:rsid w:val="1A197B5F"/>
    <w:rsid w:val="1A4C1167"/>
    <w:rsid w:val="1A874CEA"/>
    <w:rsid w:val="1AF35213"/>
    <w:rsid w:val="1AFF677F"/>
    <w:rsid w:val="1B0169EF"/>
    <w:rsid w:val="1B081B3C"/>
    <w:rsid w:val="1B88535B"/>
    <w:rsid w:val="1B921654"/>
    <w:rsid w:val="1BDE616A"/>
    <w:rsid w:val="1C2A466D"/>
    <w:rsid w:val="1CE7708C"/>
    <w:rsid w:val="1D487F88"/>
    <w:rsid w:val="1D8F5B58"/>
    <w:rsid w:val="1DFE0151"/>
    <w:rsid w:val="1E5C0C50"/>
    <w:rsid w:val="1E967A50"/>
    <w:rsid w:val="1F1D24D9"/>
    <w:rsid w:val="1F2712C8"/>
    <w:rsid w:val="1F8F03DF"/>
    <w:rsid w:val="1FE5775F"/>
    <w:rsid w:val="1FE74C45"/>
    <w:rsid w:val="20015069"/>
    <w:rsid w:val="2042444F"/>
    <w:rsid w:val="20C3362D"/>
    <w:rsid w:val="21156D85"/>
    <w:rsid w:val="212E62B6"/>
    <w:rsid w:val="218137BB"/>
    <w:rsid w:val="21FB547A"/>
    <w:rsid w:val="22036081"/>
    <w:rsid w:val="220E1CDE"/>
    <w:rsid w:val="220E23E6"/>
    <w:rsid w:val="22BB49E1"/>
    <w:rsid w:val="22C65D69"/>
    <w:rsid w:val="22EA7510"/>
    <w:rsid w:val="236A56DF"/>
    <w:rsid w:val="23B704C1"/>
    <w:rsid w:val="242A7B9F"/>
    <w:rsid w:val="24694AC3"/>
    <w:rsid w:val="252E4F91"/>
    <w:rsid w:val="255D0151"/>
    <w:rsid w:val="25B32AD4"/>
    <w:rsid w:val="25D47427"/>
    <w:rsid w:val="260B3BA9"/>
    <w:rsid w:val="26347CBB"/>
    <w:rsid w:val="26DA0D98"/>
    <w:rsid w:val="279832D0"/>
    <w:rsid w:val="27FA5453"/>
    <w:rsid w:val="28287D42"/>
    <w:rsid w:val="283664B0"/>
    <w:rsid w:val="2868756F"/>
    <w:rsid w:val="28BB282E"/>
    <w:rsid w:val="28BE5079"/>
    <w:rsid w:val="29924F5A"/>
    <w:rsid w:val="29C45F9F"/>
    <w:rsid w:val="29F32524"/>
    <w:rsid w:val="2A134A0D"/>
    <w:rsid w:val="2A40562A"/>
    <w:rsid w:val="2A9770D5"/>
    <w:rsid w:val="2B232017"/>
    <w:rsid w:val="2B4331EB"/>
    <w:rsid w:val="2B93142B"/>
    <w:rsid w:val="2C1D7734"/>
    <w:rsid w:val="2C483605"/>
    <w:rsid w:val="2CA17001"/>
    <w:rsid w:val="2CD51266"/>
    <w:rsid w:val="2CE54C20"/>
    <w:rsid w:val="2D0A578A"/>
    <w:rsid w:val="2D0C53C9"/>
    <w:rsid w:val="2D513A48"/>
    <w:rsid w:val="2E751390"/>
    <w:rsid w:val="2EBF6DE7"/>
    <w:rsid w:val="2F754D49"/>
    <w:rsid w:val="2F8A43EB"/>
    <w:rsid w:val="2FB26AEE"/>
    <w:rsid w:val="2FBE0359"/>
    <w:rsid w:val="300B4A7E"/>
    <w:rsid w:val="3057454E"/>
    <w:rsid w:val="30AB4459"/>
    <w:rsid w:val="30CD400E"/>
    <w:rsid w:val="30F34FCD"/>
    <w:rsid w:val="3112451A"/>
    <w:rsid w:val="31411050"/>
    <w:rsid w:val="31576ECD"/>
    <w:rsid w:val="31881EC1"/>
    <w:rsid w:val="31BE20ED"/>
    <w:rsid w:val="31C841A4"/>
    <w:rsid w:val="31E7725E"/>
    <w:rsid w:val="31F15F7B"/>
    <w:rsid w:val="321A12D4"/>
    <w:rsid w:val="328645F2"/>
    <w:rsid w:val="32A76149"/>
    <w:rsid w:val="32D60F11"/>
    <w:rsid w:val="33140975"/>
    <w:rsid w:val="331818C8"/>
    <w:rsid w:val="33637DFD"/>
    <w:rsid w:val="338903E6"/>
    <w:rsid w:val="33984E3B"/>
    <w:rsid w:val="33BB1C71"/>
    <w:rsid w:val="34037D07"/>
    <w:rsid w:val="34B932F1"/>
    <w:rsid w:val="35C4223B"/>
    <w:rsid w:val="361709CE"/>
    <w:rsid w:val="36230C29"/>
    <w:rsid w:val="362A5861"/>
    <w:rsid w:val="36332961"/>
    <w:rsid w:val="36FC627F"/>
    <w:rsid w:val="375A5D15"/>
    <w:rsid w:val="376803D9"/>
    <w:rsid w:val="379C35F5"/>
    <w:rsid w:val="37E14C98"/>
    <w:rsid w:val="37FA7844"/>
    <w:rsid w:val="389C48C8"/>
    <w:rsid w:val="38B20CA8"/>
    <w:rsid w:val="390954DA"/>
    <w:rsid w:val="396B3247"/>
    <w:rsid w:val="39713FFD"/>
    <w:rsid w:val="39995757"/>
    <w:rsid w:val="3A1D78F5"/>
    <w:rsid w:val="3A52272C"/>
    <w:rsid w:val="3AD7213A"/>
    <w:rsid w:val="3B13662F"/>
    <w:rsid w:val="3B28253A"/>
    <w:rsid w:val="3B2A6110"/>
    <w:rsid w:val="3BD44180"/>
    <w:rsid w:val="3C1C449B"/>
    <w:rsid w:val="3CC83F88"/>
    <w:rsid w:val="3CFC5412"/>
    <w:rsid w:val="3D6A491A"/>
    <w:rsid w:val="3D6E7C4B"/>
    <w:rsid w:val="3D723D39"/>
    <w:rsid w:val="3DF97496"/>
    <w:rsid w:val="3E7C0923"/>
    <w:rsid w:val="3E98101E"/>
    <w:rsid w:val="3EBA79DD"/>
    <w:rsid w:val="3F3156BC"/>
    <w:rsid w:val="3FC85AB8"/>
    <w:rsid w:val="3FDE00A0"/>
    <w:rsid w:val="4020399B"/>
    <w:rsid w:val="40750EA1"/>
    <w:rsid w:val="40B00F35"/>
    <w:rsid w:val="40B7773C"/>
    <w:rsid w:val="41484C99"/>
    <w:rsid w:val="416B77D5"/>
    <w:rsid w:val="41836A94"/>
    <w:rsid w:val="418A6BF4"/>
    <w:rsid w:val="41A134B1"/>
    <w:rsid w:val="41A451D7"/>
    <w:rsid w:val="42113B52"/>
    <w:rsid w:val="425C2D10"/>
    <w:rsid w:val="426C4CFF"/>
    <w:rsid w:val="42BF6FEC"/>
    <w:rsid w:val="42C67863"/>
    <w:rsid w:val="42DC7FEA"/>
    <w:rsid w:val="42E31A34"/>
    <w:rsid w:val="42F40D8E"/>
    <w:rsid w:val="4345306B"/>
    <w:rsid w:val="43490D63"/>
    <w:rsid w:val="43550CA3"/>
    <w:rsid w:val="43551836"/>
    <w:rsid w:val="438032F6"/>
    <w:rsid w:val="43BF7A81"/>
    <w:rsid w:val="43C03B0A"/>
    <w:rsid w:val="44155B03"/>
    <w:rsid w:val="448213D4"/>
    <w:rsid w:val="44936D54"/>
    <w:rsid w:val="460375D5"/>
    <w:rsid w:val="460E7854"/>
    <w:rsid w:val="46280446"/>
    <w:rsid w:val="462E0BEB"/>
    <w:rsid w:val="464263EA"/>
    <w:rsid w:val="46441454"/>
    <w:rsid w:val="46580BE5"/>
    <w:rsid w:val="46865444"/>
    <w:rsid w:val="469420C6"/>
    <w:rsid w:val="4695670B"/>
    <w:rsid w:val="46E750AE"/>
    <w:rsid w:val="47C91252"/>
    <w:rsid w:val="47E573C8"/>
    <w:rsid w:val="486B7ACC"/>
    <w:rsid w:val="487E68B0"/>
    <w:rsid w:val="48A626AF"/>
    <w:rsid w:val="48D6413B"/>
    <w:rsid w:val="48F40CC1"/>
    <w:rsid w:val="491A1509"/>
    <w:rsid w:val="49270A98"/>
    <w:rsid w:val="49494C56"/>
    <w:rsid w:val="494D4347"/>
    <w:rsid w:val="49775975"/>
    <w:rsid w:val="4990670B"/>
    <w:rsid w:val="49D201C7"/>
    <w:rsid w:val="49DE627B"/>
    <w:rsid w:val="49F02299"/>
    <w:rsid w:val="4B21454B"/>
    <w:rsid w:val="4B313452"/>
    <w:rsid w:val="4B6A2202"/>
    <w:rsid w:val="4B6F30CF"/>
    <w:rsid w:val="4BBF42D5"/>
    <w:rsid w:val="4BD562EF"/>
    <w:rsid w:val="4CDF6212"/>
    <w:rsid w:val="4D1466DE"/>
    <w:rsid w:val="4D793256"/>
    <w:rsid w:val="4D7938FE"/>
    <w:rsid w:val="4DA66C93"/>
    <w:rsid w:val="4DB51D42"/>
    <w:rsid w:val="4E73388F"/>
    <w:rsid w:val="4E9C62CE"/>
    <w:rsid w:val="4EBD59D3"/>
    <w:rsid w:val="4EC44343"/>
    <w:rsid w:val="4EEF4F7A"/>
    <w:rsid w:val="4F660AB8"/>
    <w:rsid w:val="4FA52CB1"/>
    <w:rsid w:val="508C4A57"/>
    <w:rsid w:val="50925E20"/>
    <w:rsid w:val="50987B39"/>
    <w:rsid w:val="50E92E62"/>
    <w:rsid w:val="50F57D2F"/>
    <w:rsid w:val="51365D1A"/>
    <w:rsid w:val="51442856"/>
    <w:rsid w:val="5152037D"/>
    <w:rsid w:val="51566698"/>
    <w:rsid w:val="51606651"/>
    <w:rsid w:val="51610C8D"/>
    <w:rsid w:val="526526D1"/>
    <w:rsid w:val="53674A7E"/>
    <w:rsid w:val="53B77A62"/>
    <w:rsid w:val="540F362F"/>
    <w:rsid w:val="54176279"/>
    <w:rsid w:val="542942A5"/>
    <w:rsid w:val="542C2B29"/>
    <w:rsid w:val="549038FA"/>
    <w:rsid w:val="54F91A26"/>
    <w:rsid w:val="5561256D"/>
    <w:rsid w:val="559441F2"/>
    <w:rsid w:val="566E4F9D"/>
    <w:rsid w:val="568036C4"/>
    <w:rsid w:val="56A72496"/>
    <w:rsid w:val="56D10ADB"/>
    <w:rsid w:val="57474D42"/>
    <w:rsid w:val="57D161D0"/>
    <w:rsid w:val="57D83471"/>
    <w:rsid w:val="57ED3CC9"/>
    <w:rsid w:val="581A467F"/>
    <w:rsid w:val="581C070F"/>
    <w:rsid w:val="58CF005D"/>
    <w:rsid w:val="58DB068F"/>
    <w:rsid w:val="58E91226"/>
    <w:rsid w:val="58EB27B1"/>
    <w:rsid w:val="58F12B6F"/>
    <w:rsid w:val="5937007A"/>
    <w:rsid w:val="59380CF5"/>
    <w:rsid w:val="59393A54"/>
    <w:rsid w:val="59557EE6"/>
    <w:rsid w:val="597F2DC8"/>
    <w:rsid w:val="59B634D2"/>
    <w:rsid w:val="59C27331"/>
    <w:rsid w:val="5A2177BE"/>
    <w:rsid w:val="5A927F4C"/>
    <w:rsid w:val="5ABF570D"/>
    <w:rsid w:val="5B314057"/>
    <w:rsid w:val="5BDE7769"/>
    <w:rsid w:val="5BE205D5"/>
    <w:rsid w:val="5BE9353F"/>
    <w:rsid w:val="5BEB2712"/>
    <w:rsid w:val="5C074BE5"/>
    <w:rsid w:val="5C88600F"/>
    <w:rsid w:val="5C9F59E4"/>
    <w:rsid w:val="5CA975F9"/>
    <w:rsid w:val="5CB707A4"/>
    <w:rsid w:val="5D0D42A3"/>
    <w:rsid w:val="5D1E14EC"/>
    <w:rsid w:val="5D6F0970"/>
    <w:rsid w:val="5D7561B6"/>
    <w:rsid w:val="5DB5560D"/>
    <w:rsid w:val="5E110FDA"/>
    <w:rsid w:val="5E115CC0"/>
    <w:rsid w:val="5E860EF8"/>
    <w:rsid w:val="5F221298"/>
    <w:rsid w:val="5F226697"/>
    <w:rsid w:val="5F66108B"/>
    <w:rsid w:val="5F670520"/>
    <w:rsid w:val="5F6F4F75"/>
    <w:rsid w:val="5F8F7405"/>
    <w:rsid w:val="5FBD70A6"/>
    <w:rsid w:val="5FC1661B"/>
    <w:rsid w:val="5FCD74A4"/>
    <w:rsid w:val="5FD763ED"/>
    <w:rsid w:val="5FF01336"/>
    <w:rsid w:val="606F313B"/>
    <w:rsid w:val="60AE2140"/>
    <w:rsid w:val="60D372D6"/>
    <w:rsid w:val="60E702DC"/>
    <w:rsid w:val="613A4AC6"/>
    <w:rsid w:val="61AA42FD"/>
    <w:rsid w:val="61C4373C"/>
    <w:rsid w:val="61C635D5"/>
    <w:rsid w:val="61C66379"/>
    <w:rsid w:val="62606913"/>
    <w:rsid w:val="62826960"/>
    <w:rsid w:val="62AE4B13"/>
    <w:rsid w:val="631407D3"/>
    <w:rsid w:val="6351227B"/>
    <w:rsid w:val="635C7466"/>
    <w:rsid w:val="64CA67E4"/>
    <w:rsid w:val="64F150EE"/>
    <w:rsid w:val="65015210"/>
    <w:rsid w:val="65122497"/>
    <w:rsid w:val="651E272C"/>
    <w:rsid w:val="653210CF"/>
    <w:rsid w:val="65877F62"/>
    <w:rsid w:val="65D47254"/>
    <w:rsid w:val="65EB7093"/>
    <w:rsid w:val="66334544"/>
    <w:rsid w:val="665C1804"/>
    <w:rsid w:val="665D131E"/>
    <w:rsid w:val="66D50718"/>
    <w:rsid w:val="66F75609"/>
    <w:rsid w:val="6724175C"/>
    <w:rsid w:val="67610E7B"/>
    <w:rsid w:val="678B75AA"/>
    <w:rsid w:val="67A67F7E"/>
    <w:rsid w:val="67AC0A3E"/>
    <w:rsid w:val="67AE71AD"/>
    <w:rsid w:val="67B45C5B"/>
    <w:rsid w:val="67C23629"/>
    <w:rsid w:val="67E32EDD"/>
    <w:rsid w:val="67EA0250"/>
    <w:rsid w:val="683C5BCE"/>
    <w:rsid w:val="68A845AC"/>
    <w:rsid w:val="69193DA8"/>
    <w:rsid w:val="694A2DEA"/>
    <w:rsid w:val="69A310CC"/>
    <w:rsid w:val="69A450AC"/>
    <w:rsid w:val="69BF7E7D"/>
    <w:rsid w:val="69F7751C"/>
    <w:rsid w:val="6A2532DD"/>
    <w:rsid w:val="6A6B6962"/>
    <w:rsid w:val="6A78465A"/>
    <w:rsid w:val="6A7F7B50"/>
    <w:rsid w:val="6AC61A80"/>
    <w:rsid w:val="6B22791A"/>
    <w:rsid w:val="6B384965"/>
    <w:rsid w:val="6B773C29"/>
    <w:rsid w:val="6C2448C7"/>
    <w:rsid w:val="6C7C07E6"/>
    <w:rsid w:val="6C826EB7"/>
    <w:rsid w:val="6CB433D0"/>
    <w:rsid w:val="6CDE2C2D"/>
    <w:rsid w:val="6D353395"/>
    <w:rsid w:val="6D4250E9"/>
    <w:rsid w:val="6D8367FE"/>
    <w:rsid w:val="6DE421C8"/>
    <w:rsid w:val="6F290C76"/>
    <w:rsid w:val="701D4A7E"/>
    <w:rsid w:val="70207B3B"/>
    <w:rsid w:val="702931E8"/>
    <w:rsid w:val="714E4309"/>
    <w:rsid w:val="71667B8A"/>
    <w:rsid w:val="71805E52"/>
    <w:rsid w:val="71BE4DBC"/>
    <w:rsid w:val="71D3687B"/>
    <w:rsid w:val="72042DE2"/>
    <w:rsid w:val="720B68A8"/>
    <w:rsid w:val="720F484B"/>
    <w:rsid w:val="721E74FE"/>
    <w:rsid w:val="725568B5"/>
    <w:rsid w:val="727319B4"/>
    <w:rsid w:val="72774E68"/>
    <w:rsid w:val="72A7565F"/>
    <w:rsid w:val="732D04BB"/>
    <w:rsid w:val="73743466"/>
    <w:rsid w:val="737D64D9"/>
    <w:rsid w:val="747832FC"/>
    <w:rsid w:val="74A2579E"/>
    <w:rsid w:val="74FB1280"/>
    <w:rsid w:val="75085BA2"/>
    <w:rsid w:val="75360D0A"/>
    <w:rsid w:val="757524EB"/>
    <w:rsid w:val="75AD2811"/>
    <w:rsid w:val="75F1108C"/>
    <w:rsid w:val="766926DB"/>
    <w:rsid w:val="76C52CB5"/>
    <w:rsid w:val="76D259BC"/>
    <w:rsid w:val="76D539CF"/>
    <w:rsid w:val="77502A10"/>
    <w:rsid w:val="77B72660"/>
    <w:rsid w:val="78853AA5"/>
    <w:rsid w:val="78944F38"/>
    <w:rsid w:val="78BF541D"/>
    <w:rsid w:val="794774A7"/>
    <w:rsid w:val="795D4201"/>
    <w:rsid w:val="79B5411E"/>
    <w:rsid w:val="79BC4A5C"/>
    <w:rsid w:val="79D8211D"/>
    <w:rsid w:val="79F41586"/>
    <w:rsid w:val="79FC278E"/>
    <w:rsid w:val="7A144C30"/>
    <w:rsid w:val="7A350BB3"/>
    <w:rsid w:val="7A6609C5"/>
    <w:rsid w:val="7A942BF5"/>
    <w:rsid w:val="7A9B15A1"/>
    <w:rsid w:val="7B054105"/>
    <w:rsid w:val="7B4451D3"/>
    <w:rsid w:val="7B54624E"/>
    <w:rsid w:val="7B705F10"/>
    <w:rsid w:val="7B765FB2"/>
    <w:rsid w:val="7BC92573"/>
    <w:rsid w:val="7BCA3B4D"/>
    <w:rsid w:val="7BE40DC7"/>
    <w:rsid w:val="7BFD3D32"/>
    <w:rsid w:val="7C046F2C"/>
    <w:rsid w:val="7C082E1F"/>
    <w:rsid w:val="7C201541"/>
    <w:rsid w:val="7C660A18"/>
    <w:rsid w:val="7C877047"/>
    <w:rsid w:val="7D212B41"/>
    <w:rsid w:val="7D533B6F"/>
    <w:rsid w:val="7D675349"/>
    <w:rsid w:val="7D993636"/>
    <w:rsid w:val="7DD8049D"/>
    <w:rsid w:val="7E2B0BAF"/>
    <w:rsid w:val="7E330F3B"/>
    <w:rsid w:val="7E4B75F7"/>
    <w:rsid w:val="7ED8413E"/>
    <w:rsid w:val="7F0717B1"/>
    <w:rsid w:val="7FAA1337"/>
    <w:rsid w:val="7FB44EF7"/>
    <w:rsid w:val="7FB80BEC"/>
    <w:rsid w:val="7FF012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20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云南省林业厅</Company>
  <Pages>1</Pages>
  <Words>0</Words>
  <Characters>0</Characters>
  <Lines>0</Lines>
  <Paragraphs>0</Paragraphs>
  <TotalTime>0</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2023-08-07T10:44:00Z</dcterms:created>
  <dc:creator>张雯</dc:creator>
  <cp:lastModifiedBy>张雯</cp:lastModifiedBy>
  <dcterms:modified xsi:type="dcterms:W3CDTF">2023-08-07T10:44:55Z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